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0" w:name="Xd94f73c9043f7e9b41fb9940a67071fee87de43"/>
    <w:p>
      <w:pPr>
        <w:pStyle w:val="Heading1"/>
      </w:pPr>
      <w:r>
        <w:t xml:space="preserve">Annotated Bibliography: The Role and Regulation of the Chemical Engineer in Brussels, Belgium</w:t>
      </w:r>
    </w:p>
    <w:p>
      <w:pPr>
        <w:pStyle w:val="FirstParagraph"/>
      </w:pPr>
      <w:r>
        <w:t xml:space="preserve">This annotated bibliography compiles essential resources regarding the professional landscape, regulatory environment, and industrial applications of chemical engineering within Brussels, Belgium. As the capital of the European Union and a hub for biotechnology and pharmaceuticals, Brussels presents a unique ecosystem for chemical engineers. The following entries explore the intersection of EU policy, local labor regulations, and technical innovation specific to this region.</w:t>
      </w:r>
    </w:p>
    <w:p>
      <w:pPr>
        <w:pStyle w:val="BodyText"/>
      </w:pPr>
      <w:r>
        <w:t xml:space="preserve">European Commission. (2023).</w:t>
      </w:r>
      <w:r>
        <w:t xml:space="preserve"> </w:t>
      </w:r>
      <w:r>
        <w:rPr>
          <w:iCs/>
          <w:i/>
        </w:rPr>
        <w:t xml:space="preserve">EU Chemicals Strategy for Sustainability: Towards a Toxic-Free Environment</w:t>
      </w:r>
      <w:r>
        <w:t xml:space="preserve">. Brussels: European Commission Publications.</w:t>
      </w:r>
    </w:p>
    <w:p>
      <w:pPr>
        <w:pStyle w:val="BodyText"/>
      </w:pPr>
      <w:r>
        <w:t xml:space="preserve">This comprehensive policy document outlines the European Union's roadmap for managing chemical substances through 2050. It details the revision of REACH (Registration, Evaluation, Authorisation and Restriction of Chemicals) and CLP (Classification, Labelling and Packaging) regulations. The text emphasizes the shift toward circular economy principles, requiring chemical engineers to design processes that minimize hazardous substances and maximize recyclability.</w:t>
      </w:r>
    </w:p>
    <w:p>
      <w:pPr>
        <w:pStyle w:val="BodyText"/>
      </w:pPr>
      <w:r>
        <w:t xml:space="preserve">For a chemical engineer practicing in Brussels, this document is indispensable. As the seat of the European Commission, Brussels is the epicenter where these regulations are drafted and interpreted. Understanding this strategy is critical for professionals working in the city's dense cluster of pharmaceutical and cosmetic industries, as it dictates the compliance standards they must meet daily.</w:t>
      </w:r>
    </w:p>
    <w:p>
      <w:pPr>
        <w:pStyle w:val="BodyText"/>
      </w:pPr>
      <w:r>
        <w:t xml:space="preserve">Flemish Agency for Care and Health (VAPH) &amp; Brussels Environment. (2022).</w:t>
      </w:r>
      <w:r>
        <w:t xml:space="preserve"> </w:t>
      </w:r>
      <w:r>
        <w:rPr>
          <w:iCs/>
          <w:i/>
        </w:rPr>
        <w:t xml:space="preserve">Environmental Permitting for Industrial Activities in the Brussels-Capital Region</w:t>
      </w:r>
      <w:r>
        <w:t xml:space="preserve">. Brussels: Brussels Environment.</w:t>
      </w:r>
    </w:p>
    <w:p>
      <w:pPr>
        <w:pStyle w:val="BodyText"/>
      </w:pPr>
      <w:r>
        <w:t xml:space="preserve">This technical guide details the specific environmental permitting requirements for industrial facilities located within the Brussels-Capital Region. It covers emissions standards, waste management protocols, and water usage regulations. The document highlights the stricter local controls applied in Brussels compared to other Belgian regions due to its high population density and urban nature.</w:t>
      </w:r>
    </w:p>
    <w:p>
      <w:pPr>
        <w:pStyle w:val="BodyText"/>
      </w:pPr>
      <w:r>
        <w:t xml:space="preserve">This resource is highly relevant for chemical engineers involved in plant design or operations within Brussels. It provides the practical legal framework necessary to ensure that chemical processes comply with local environmental laws. It is particularly useful for engineers navigating the complex bureaucracy of the Brussels-Capital Region's environmental agency.</w:t>
      </w:r>
    </w:p>
    <w:p>
      <w:pPr>
        <w:pStyle w:val="BodyText"/>
      </w:pPr>
      <w:r>
        <w:t xml:space="preserve">Belgian Federal Public Service Employment, Labour and Social Dialogue. (2023).</w:t>
      </w:r>
      <w:r>
        <w:t xml:space="preserve"> </w:t>
      </w:r>
      <w:r>
        <w:rPr>
          <w:iCs/>
          <w:i/>
        </w:rPr>
        <w:t xml:space="preserve">Occupational Health and Safety in the Chemical Sector: Guidelines for Belgium</w:t>
      </w:r>
      <w:r>
        <w:t xml:space="preserve">. Brussels: FPS Employment.</w:t>
      </w:r>
    </w:p>
    <w:p>
      <w:pPr>
        <w:pStyle w:val="BodyText"/>
      </w:pPr>
      <w:r>
        <w:t xml:space="preserve">This publication outlines the mandatory occupational health and safety standards for workers in the chemical industry across Belgium. It addresses risk assessment, personal protective equipment (PPE), and emergency response protocols. The guidelines align with EU directives but include specific Belgian labor law nuances regarding worker consultation and safety committees.</w:t>
      </w:r>
    </w:p>
    <w:p>
      <w:pPr>
        <w:pStyle w:val="BodyText"/>
      </w:pPr>
      <w:r>
        <w:t xml:space="preserve">Essential for any chemical engineer managing teams or facilities in Brussels. The document ensures that engineers are aware of their legal responsibilities toward employee safety. Given the high standards of labor rights in Belgium, this text serves as a crucial reference for maintaining a compliant and safe workplace in the capital.</w:t>
      </w:r>
    </w:p>
    <w:p>
      <w:pPr>
        <w:pStyle w:val="BodyText"/>
      </w:pPr>
      <w:r>
        <w:t xml:space="preserve">VUB University of Technology and Arts Brussels. (2023).</w:t>
      </w:r>
      <w:r>
        <w:t xml:space="preserve"> </w:t>
      </w:r>
      <w:r>
        <w:rPr>
          <w:iCs/>
          <w:i/>
        </w:rPr>
        <w:t xml:space="preserve">Annual Report: Department of Chemical Engineering and Biotechnology</w:t>
      </w:r>
      <w:r>
        <w:t xml:space="preserve">. Brussels: VUB.</w:t>
      </w:r>
    </w:p>
    <w:p>
      <w:pPr>
        <w:pStyle w:val="BodyText"/>
      </w:pPr>
      <w:r>
        <w:t xml:space="preserve">This annual report highlights the research priorities and industry partnerships of VUB's chemical engineering department. It focuses on sustainable energy, biotechnology, and advanced materials. The report showcases collaborations between academic researchers and Brussels-based industries, emphasizing the city's role as an innovation hub for green chemistry.</w:t>
      </w:r>
    </w:p>
    <w:p>
      <w:pPr>
        <w:pStyle w:val="BodyText"/>
      </w:pPr>
      <w:r>
        <w:t xml:space="preserve">This source provides insight into the cutting-edge research occurring in Brussels. For chemical engineers seeking to stay updated on technological advancements or considering further education, this report is valuable. It illustrates how academic research in Brussels directly influences industrial practices in the region.</w:t>
      </w:r>
    </w:p>
    <w:p>
      <w:pPr>
        <w:pStyle w:val="BodyText"/>
      </w:pPr>
      <w:r>
        <w:t xml:space="preserve">Brussels Economy and Employment (BEE). (2022).</w:t>
      </w:r>
      <w:r>
        <w:t xml:space="preserve"> </w:t>
      </w:r>
      <w:r>
        <w:rPr>
          <w:iCs/>
          <w:i/>
        </w:rPr>
        <w:t xml:space="preserve">The Pharmaceutical and Biotech Cluster in Brussels: Economic Impact and Workforce Needs</w:t>
      </w:r>
      <w:r>
        <w:t xml:space="preserve">. Brussels: BEE.</w:t>
      </w:r>
    </w:p>
    <w:p>
      <w:pPr>
        <w:pStyle w:val="BodyText"/>
      </w:pPr>
      <w:r>
        <w:t xml:space="preserve">This economic analysis examines the growth of the pharmaceutical and biotech sectors in Brussels. It identifies the increasing demand for skilled chemical engineers to support R&amp;D, manufacturing, and regulatory affairs. The report highlights Brussels as a key location for multinational corporations due to its proximity to EU regulatory bodies.</w:t>
      </w:r>
    </w:p>
    <w:p>
      <w:pPr>
        <w:pStyle w:val="BodyText"/>
      </w:pPr>
      <w:r>
        <w:t xml:space="preserve">This document is crucial for understanding the job market for chemical engineers in Brussels. It provides data on industry trends and skill requirements, helping professionals align their career development with the needs of the local economy. It underscores the strategic importance of Brussels in the European pharma landscape.</w:t>
      </w:r>
    </w:p>
    <w:p>
      <w:pPr>
        <w:pStyle w:val="BodyText"/>
      </w:pPr>
      <w:r>
        <w:t xml:space="preserve">International Society of Automation (ISA). (2021).</w:t>
      </w:r>
      <w:r>
        <w:t xml:space="preserve"> </w:t>
      </w:r>
      <w:r>
        <w:rPr>
          <w:iCs/>
          <w:i/>
        </w:rPr>
        <w:t xml:space="preserve">ISA-88 and ISA-95 Standards: Implementation in European Chemical Plants</w:t>
      </w:r>
      <w:r>
        <w:t xml:space="preserve">. Brussels: ISA Europe Chapter.</w:t>
      </w:r>
    </w:p>
    <w:p>
      <w:pPr>
        <w:pStyle w:val="BodyText"/>
      </w:pPr>
      <w:r>
        <w:t xml:space="preserve">This technical paper discusses the implementation of ISA standards for batch control and enterprise-control system integration in European chemical plants. It includes case studies from facilities in Belgium, focusing on automation, process control, and data management. The text emphasizes the importance of standardization for efficiency and safety.</w:t>
      </w:r>
    </w:p>
    <w:p>
      <w:pPr>
        <w:pStyle w:val="BodyText"/>
      </w:pPr>
      <w:r>
        <w:t xml:space="preserve">Highly relevant for chemical engineers specializing in process control and automation in Brussels. The document provides practical guidance on implementing international standards within the Belgian regulatory context. It is a valuable resource for engineers working on modernizing industrial processes in the region.</w:t>
      </w:r>
    </w:p>
    <w:p>
      <w:pPr>
        <w:pStyle w:val="BodyText"/>
      </w:pPr>
      <w:r>
        <w:t xml:space="preserve">European Chemicals Agency (ECHA). (2023).</w:t>
      </w:r>
      <w:r>
        <w:t xml:space="preserve"> </w:t>
      </w:r>
      <w:r>
        <w:rPr>
          <w:iCs/>
          <w:i/>
        </w:rPr>
        <w:t xml:space="preserve">REACH Compliance Guide for Small and Medium Enterprises</w:t>
      </w:r>
      <w:r>
        <w:t xml:space="preserve">. Brussels: ECHA.</w:t>
      </w:r>
    </w:p>
    <w:p>
      <w:pPr>
        <w:pStyle w:val="BodyText"/>
      </w:pPr>
      <w:r>
        <w:t xml:space="preserve">This guide simplifies the complex requirements of the REACH regulation for smaller businesses. It explains the steps for chemical registration, evaluation, and authorization. The document includes specific advice for companies operating in the EU, with a focus on documentation and supply chain communication.</w:t>
      </w:r>
    </w:p>
    <w:p>
      <w:pPr>
        <w:pStyle w:val="BodyText"/>
      </w:pPr>
      <w:r>
        <w:t xml:space="preserve">While ECHA is based in Helsinki, its regulations are enforced in Brussels. This guide is essential for chemical engineers working with SMEs in Brussels that manufacture or import chemicals. It provides a clear roadmap for compliance, helping engineers avoid legal pitfalls and ensure market access.</w:t>
      </w:r>
    </w:p>
    <w:p>
      <w:pPr>
        <w:pStyle w:val="BodyText"/>
      </w:pPr>
      <w:r>
        <w:t xml:space="preserve">Brussels-Capital Region Government. (2023).</w:t>
      </w:r>
      <w:r>
        <w:t xml:space="preserve"> </w:t>
      </w:r>
      <w:r>
        <w:rPr>
          <w:iCs/>
          <w:i/>
        </w:rPr>
        <w:t xml:space="preserve">Climate Plan 2050: Decarbonizing Industry</w:t>
      </w:r>
      <w:r>
        <w:t xml:space="preserve">. Brussels: Regional Government.</w:t>
      </w:r>
    </w:p>
    <w:p>
      <w:pPr>
        <w:pStyle w:val="BodyText"/>
      </w:pPr>
      <w:r>
        <w:t xml:space="preserve">This policy document outlines the Brussels-Capital Region's strategy to achieve carbon neutrality by 2050. It includes specific targets for industrial decarbonization, energy efficiency, and the adoption of renewable energy sources. The plan encourages chemical engineers to develop low-carbon processes and technologies.</w:t>
      </w:r>
    </w:p>
    <w:p>
      <w:pPr>
        <w:pStyle w:val="BodyText"/>
      </w:pPr>
      <w:r>
        <w:t xml:space="preserve">This source is critical for chemical engineers in Brussels who are involved in sustainability initiatives. It provides the political and regulatory context for decarbonization efforts in the region. Engineers can use this document to align their projects with regional climate goals and access potential funding opportunities.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Brussels, Belgium</dc:title>
  <dc:creator/>
  <dc:language>en</dc:language>
  <cp:keywords/>
  <dcterms:created xsi:type="dcterms:W3CDTF">2026-08-07T09:47:17Z</dcterms:created>
  <dcterms:modified xsi:type="dcterms:W3CDTF">2026-08-07T09:47:17Z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