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Chemical</w:t>
      </w:r>
      <w:r>
        <w:t xml:space="preserve"> </w:t>
      </w:r>
      <w:r>
        <w:t xml:space="preserve">Engineering</w:t>
      </w:r>
      <w:r>
        <w:t xml:space="preserve"> </w:t>
      </w:r>
      <w:r>
        <w:t xml:space="preserve">in</w:t>
      </w:r>
      <w:r>
        <w:t xml:space="preserve"> </w:t>
      </w:r>
      <w:r>
        <w:t xml:space="preserve">Beijing,</w:t>
      </w:r>
      <w:r>
        <w:t xml:space="preserve"> </w:t>
      </w:r>
      <w:r>
        <w:t xml:space="preserve">China</w:t>
      </w:r>
    </w:p>
    <w:bookmarkStart w:id="23" w:name="X168a251e49c41b707db6fd50b66beb252006c7e"/>
    <w:p>
      <w:pPr>
        <w:pStyle w:val="Heading1"/>
      </w:pPr>
      <w:r>
        <w:t xml:space="preserve">Annotated Bibliography: The Role of the Chemical Engineer in Beijing, China</w:t>
      </w:r>
    </w:p>
    <w:p>
      <w:pPr>
        <w:pStyle w:val="FirstParagraph"/>
      </w:pPr>
      <w:r>
        <w:t xml:space="preserve">This annotated bibliography compiles key resources regarding the chemical engineering sector within Beijing, China. It addresses regulatory frameworks, environmental sustainability, technological innovation, and the professional landscape for chemical engineers operating in this specific geopolitical and industrial context.</w:t>
      </w:r>
    </w:p>
    <w:bookmarkStart w:id="20" w:name="introduction"/>
    <w:p>
      <w:pPr>
        <w:pStyle w:val="Heading2"/>
      </w:pPr>
      <w:r>
        <w:t xml:space="preserve">Introduction</w:t>
      </w:r>
    </w:p>
    <w:p>
      <w:pPr>
        <w:pStyle w:val="FirstParagraph"/>
      </w:pPr>
      <w:r>
        <w:t xml:space="preserve">Beijing serves as both the political capital and a hub for high-tech industrial innovation in China. For the chemical engineer, the city presents a unique environment characterized by stringent environmental regulations, a push toward green chemistry, and the integration of advanced manufacturing technologies. The following sources provide a comprehensive overview of these dynamics.</w:t>
      </w:r>
    </w:p>
    <w:bookmarkEnd w:id="20"/>
    <w:bookmarkStart w:id="21" w:name="references"/>
    <w:p>
      <w:pPr>
        <w:pStyle w:val="Heading2"/>
      </w:pPr>
      <w:r>
        <w:t xml:space="preserve">References</w:t>
      </w:r>
    </w:p>
    <w:p>
      <w:pPr>
        <w:pStyle w:val="FirstParagraph"/>
      </w:pPr>
      <w:r>
        <w:t xml:space="preserve">Ministry of Ecology and Environment of the People's Republic of China. (2021).</w:t>
      </w:r>
      <w:r>
        <w:t xml:space="preserve"> </w:t>
      </w:r>
      <w:r>
        <w:rPr>
          <w:iCs/>
          <w:i/>
        </w:rPr>
        <w:t xml:space="preserve">Beijing Municipal Implementation Plan for Air Pollution Prevention and Control</w:t>
      </w:r>
      <w:r>
        <w:t xml:space="preserve">. Beijing: MEE Press.</w:t>
      </w:r>
    </w:p>
    <w:p>
      <w:pPr>
        <w:pStyle w:val="BodyText"/>
      </w:pPr>
      <w:r>
        <w:t xml:space="preserve">This official government document outlines the rigorous air quality standards mandated for industrial operations in Beijing. It details specific emission limits for volatile organic compounds (VOCs) and particulate matter, which are critical parameters for chemical process design. The text provides technical guidelines for the installation of monitoring equipment and the implementation of abatement technologies required by local chemical plants.</w:t>
      </w:r>
    </w:p>
    <w:p>
      <w:pPr>
        <w:pStyle w:val="BodyText"/>
      </w:pPr>
      <w:r>
        <w:t xml:space="preserve">As a primary source from the governing body, this document is authoritative and essential. It is highly technical and directly applicable to the daily compliance responsibilities of a chemical engineer in Beijing.</w:t>
      </w:r>
    </w:p>
    <w:p>
      <w:pPr>
        <w:pStyle w:val="BodyText"/>
      </w:pPr>
      <w:r>
        <w:t xml:space="preserve">This source is vital for understanding the regulatory constraints under which chemical engineers must operate in Beijing. It highlights the shift from production volume to environmental quality as the primary metric of success.</w:t>
      </w:r>
    </w:p>
    <w:p>
      <w:pPr>
        <w:pStyle w:val="BodyText"/>
      </w:pPr>
      <w:r>
        <w:t xml:space="preserve">Zhang, L., &amp; Wang, Y. (2022). "Green Chemistry and Sustainable Development in the Beijing-Tianjin-Hebei Region."</w:t>
      </w:r>
      <w:r>
        <w:t xml:space="preserve"> </w:t>
      </w:r>
      <w:r>
        <w:rPr>
          <w:iCs/>
          <w:i/>
        </w:rPr>
        <w:t xml:space="preserve">Journal of Cleaner Production</w:t>
      </w:r>
      <w:r>
        <w:t xml:space="preserve">, 345, 131-142.</w:t>
      </w:r>
    </w:p>
    <w:p>
      <w:pPr>
        <w:pStyle w:val="BodyText"/>
      </w:pPr>
      <w:r>
        <w:t xml:space="preserve">This peer-reviewed article analyzes the transition of the chemical industry in the Jing-Jin-Ji (Beijing-Tianjin-Hebei) region toward sustainable practices. The authors examine case studies of chemical plants in Beijing that have adopted circular economy principles, such as waste heat recovery and solvent recycling. The study quantifies the reduction in carbon footprints achieved through these engineering interventions.</w:t>
      </w:r>
    </w:p>
    <w:p>
      <w:pPr>
        <w:pStyle w:val="BodyText"/>
      </w:pPr>
      <w:r>
        <w:t xml:space="preserve">The article is well-researched and provides empirical data supporting the efficacy of green engineering strategies. It bridges the gap between theoretical sustainability concepts and practical industrial application in a Chinese context.</w:t>
      </w:r>
    </w:p>
    <w:p>
      <w:pPr>
        <w:pStyle w:val="BodyText"/>
      </w:pPr>
      <w:r>
        <w:t xml:space="preserve">This resource is crucial for chemical engineers seeking to align their projects with China's national "Dual Carbon" goals. It offers specific methodologies relevant to the Beijing industrial ecosystem.</w:t>
      </w:r>
    </w:p>
    <w:p>
      <w:pPr>
        <w:pStyle w:val="BodyText"/>
      </w:pPr>
      <w:r>
        <w:t xml:space="preserve">National Development and Reform Commission (NDRC). (2023).</w:t>
      </w:r>
      <w:r>
        <w:t xml:space="preserve"> </w:t>
      </w:r>
      <w:r>
        <w:rPr>
          <w:iCs/>
          <w:i/>
        </w:rPr>
        <w:t xml:space="preserve">14th Five-Year Plan for the Development of the Chemical Industry</w:t>
      </w:r>
      <w:r>
        <w:t xml:space="preserve">. Beijing: NDRC Publications.</w:t>
      </w:r>
    </w:p>
    <w:p>
      <w:pPr>
        <w:pStyle w:val="BodyText"/>
      </w:pPr>
      <w:r>
        <w:t xml:space="preserve">This strategic policy document outlines the national roadmap for the chemical sector from 2021 to 2025. It emphasizes the relocation of heavy chemical manufacturing out of core urban areas like Beijing to specialized industrial parks, while retaining high-value R&amp;D and fine chemical production within the capital. It details incentives for innovation in new materials and biotechnology.</w:t>
      </w:r>
    </w:p>
    <w:p>
      <w:pPr>
        <w:pStyle w:val="BodyText"/>
      </w:pPr>
      <w:r>
        <w:t xml:space="preserve">This is a definitive policy source that shapes the macroeconomic environment for the industry. It is comprehensive but requires careful interpretation to understand the specific implications for urban-based engineering roles versus regional operations.</w:t>
      </w:r>
    </w:p>
    <w:p>
      <w:pPr>
        <w:pStyle w:val="BodyText"/>
      </w:pPr>
      <w:r>
        <w:t xml:space="preserve">For a chemical engineer in Beijing, this document explains the structural shift of the industry. It clarifies why the role in Beijing is increasingly focused on research, development, and process optimization rather than large-scale bulk production.</w:t>
      </w:r>
    </w:p>
    <w:p>
      <w:pPr>
        <w:pStyle w:val="BodyText"/>
      </w:pPr>
      <w:r>
        <w:t xml:space="preserve">Liu, H., Chen, X., &amp; Smith, J. (2020). "Digitalization and Smart Manufacturing in Chinese Chemical Plants."</w:t>
      </w:r>
      <w:r>
        <w:t xml:space="preserve"> </w:t>
      </w:r>
      <w:r>
        <w:rPr>
          <w:iCs/>
          <w:i/>
        </w:rPr>
        <w:t xml:space="preserve">Computers &amp; Chemical Engineering</w:t>
      </w:r>
      <w:r>
        <w:t xml:space="preserve">, 138, 106-118.</w:t>
      </w:r>
    </w:p>
    <w:p>
      <w:pPr>
        <w:pStyle w:val="BodyText"/>
      </w:pPr>
      <w:r>
        <w:t xml:space="preserve">This study investigates the integration of Industry 4.0 technologies in chemical facilities across China, with a specific focus on pilot projects in Beijing. It discusses the use of artificial intelligence for predictive maintenance, digital twins for process simulation, and IoT sensors for real-time safety monitoring. The authors argue that digitalization is key to maintaining competitiveness while adhering to strict safety protocols.</w:t>
      </w:r>
    </w:p>
    <w:p>
      <w:pPr>
        <w:pStyle w:val="BodyText"/>
      </w:pPr>
      <w:r>
        <w:t xml:space="preserve">The paper is technically robust and forward-looking. It effectively demonstrates how modern chemical engineering in China is merging with information technology. The examples provided are directly relevant to current industry trends.</w:t>
      </w:r>
    </w:p>
    <w:p>
      <w:pPr>
        <w:pStyle w:val="BodyText"/>
      </w:pPr>
      <w:r>
        <w:t xml:space="preserve">This source is essential for understanding the technological skill set required of a modern chemical engineer in Beijing. It highlights the necessity of digital literacy alongside traditional chemical knowledge.</w:t>
      </w:r>
    </w:p>
    <w:p>
      <w:pPr>
        <w:pStyle w:val="BodyText"/>
      </w:pPr>
      <w:r>
        <w:t xml:space="preserve">Beijing Municipal Commission of Economy and Information Technology. (2022).</w:t>
      </w:r>
      <w:r>
        <w:t xml:space="preserve"> </w:t>
      </w:r>
      <w:r>
        <w:rPr>
          <w:iCs/>
          <w:i/>
        </w:rPr>
        <w:t xml:space="preserve">Guidelines for the Safety Management of Hazardous Chemicals in Beijing</w:t>
      </w:r>
      <w:r>
        <w:t xml:space="preserve">. Beijing: BMCEIT.</w:t>
      </w:r>
    </w:p>
    <w:p>
      <w:pPr>
        <w:pStyle w:val="BodyText"/>
      </w:pPr>
      <w:r>
        <w:t xml:space="preserve">This regulatory guide provides detailed protocols for the storage, transportation, and handling of hazardous chemicals within the municipality. It includes specific requirements for emergency response planning, facility zoning, and personnel training. The document reflects the heightened safety standards imposed on chemical operations in a densely populated capital city.</w:t>
      </w:r>
    </w:p>
    <w:p>
      <w:pPr>
        <w:pStyle w:val="BodyText"/>
      </w:pPr>
      <w:r>
        <w:t xml:space="preserve">As an official municipal guideline, this document is legally binding and practically indispensable. It is written in clear, directive language suitable for operational implementation.</w:t>
      </w:r>
    </w:p>
    <w:p>
      <w:pPr>
        <w:pStyle w:val="BodyText"/>
      </w:pPr>
      <w:r>
        <w:t xml:space="preserve">Safety is paramount in Beijing due to its population density. This source is critical for any chemical engineer involved in plant design, operations, or safety auditing within the city limits.</w:t>
      </w:r>
    </w:p>
    <w:p>
      <w:pPr>
        <w:pStyle w:val="BodyText"/>
      </w:pPr>
      <w:r>
        <w:t xml:space="preserve">Wang, Q., &amp; Li, Z. (2021). "The Impact of Environmental Regulations on the Competitiveness of Chemical Enterprises in Beijing."</w:t>
      </w:r>
      <w:r>
        <w:t xml:space="preserve"> </w:t>
      </w:r>
      <w:r>
        <w:rPr>
          <w:iCs/>
          <w:i/>
        </w:rPr>
        <w:t xml:space="preserve">Energy Policy</w:t>
      </w:r>
      <w:r>
        <w:t xml:space="preserve">, 156, 112-125.</w:t>
      </w:r>
    </w:p>
    <w:p>
      <w:pPr>
        <w:pStyle w:val="BodyText"/>
      </w:pPr>
      <w:r>
        <w:t xml:space="preserve">This economic analysis explores how strict environmental policies in Beijing affect the operational costs and market position of chemical companies. The authors find that while compliance costs are high, they drive innovation and improve long-term sustainability. The study suggests that companies that proactively adopt advanced engineering solutions gain a competitive advantage in the global market.</w:t>
      </w:r>
    </w:p>
    <w:p>
      <w:pPr>
        <w:pStyle w:val="BodyText"/>
      </w:pPr>
      <w:r>
        <w:t xml:space="preserve">The article provides a balanced view of the economic trade-offs involved in regulatory compliance. It is valuable for understanding the business case for engineering excellence in a regulated environment.</w:t>
      </w:r>
    </w:p>
    <w:p>
      <w:pPr>
        <w:pStyle w:val="BodyText"/>
      </w:pPr>
      <w:r>
        <w:t xml:space="preserve">This resource helps chemical engineers understand the broader economic context of their work. It illustrates how engineering decisions directly impact corporate strategy and competitiveness in the Beijing market.</w:t>
      </w:r>
    </w:p>
    <w:p>
      <w:pPr>
        <w:pStyle w:val="BodyText"/>
      </w:pPr>
      <w:r>
        <w:t xml:space="preserve">Chinese Society of Chemical Engineering (CSCE). (2023).</w:t>
      </w:r>
      <w:r>
        <w:t xml:space="preserve"> </w:t>
      </w:r>
      <w:r>
        <w:rPr>
          <w:iCs/>
          <w:i/>
        </w:rPr>
        <w:t xml:space="preserve">Annual Report on Chemical Engineering Talent Development in China</w:t>
      </w:r>
      <w:r>
        <w:t xml:space="preserve">. Beijing: CSCE.</w:t>
      </w:r>
    </w:p>
    <w:p>
      <w:pPr>
        <w:pStyle w:val="BodyText"/>
      </w:pPr>
      <w:r>
        <w:t xml:space="preserve">This report surveys the educational background, skill requirements, and career trajectories of chemical engineers in China. It highlights a growing demand for professionals with expertise in environmental engineering, process safety, and digital technologies. The report also notes the increasing importance of international collaboration and English proficiency for engineers working in Beijing's multinational firms.</w:t>
      </w:r>
    </w:p>
    <w:p>
      <w:pPr>
        <w:pStyle w:val="BodyText"/>
      </w:pPr>
      <w:r>
        <w:t xml:space="preserve">This is a reliable industry report that offers insights into the human capital aspect of the sector. It is particularly useful for understanding the professional expectations and career development opportunities available.</w:t>
      </w:r>
    </w:p>
    <w:p>
      <w:pPr>
        <w:pStyle w:val="BodyText"/>
      </w:pPr>
      <w:r>
        <w:t xml:space="preserve">For anyone entering or advancing in the field in Beijing, this report provides a clear picture of the required competencies. It underscores the need for continuous learning and adaptation to new technologies.</w:t>
      </w:r>
    </w:p>
    <w:p>
      <w:pPr>
        <w:pStyle w:val="BodyText"/>
      </w:pPr>
      <w:r>
        <w:t xml:space="preserve">Zhao, M., &amp; Kumar, R. (2022). "Carbon Capture and Utilization Technologies in Urban Industrial Clusters: A Case Study of Beijing."</w:t>
      </w:r>
      <w:r>
        <w:t xml:space="preserve"> </w:t>
      </w:r>
      <w:r>
        <w:rPr>
          <w:iCs/>
          <w:i/>
        </w:rPr>
        <w:t xml:space="preserve">International Journal of Greenhouse Gas Control</w:t>
      </w:r>
      <w:r>
        <w:t xml:space="preserve">, 115, 103-115.</w:t>
      </w:r>
    </w:p>
    <w:p>
      <w:pPr>
        <w:pStyle w:val="BodyText"/>
      </w:pPr>
      <w:r>
        <w:t xml:space="preserve">This research paper evaluates the feasibility of implementing carbon capture and utilization (CCU) technologies in Beijing's industrial zones. It assesses various engineering approaches for capturing CO2 from chemical processes and converting it into valuable products. The study concludes that CCU is a promising strategy for reducing urban emissions while creating new economic opportunities.</w:t>
      </w:r>
    </w:p>
    <w:p>
      <w:pPr>
        <w:pStyle w:val="BodyText"/>
      </w:pPr>
      <w:r>
        <w:t xml:space="preserve">The paper is scientifically rigorous and addresses a cutting-edge topic in chemical engineering. It provides practical insights into the technical and economic challenges of deploying CCU technologies in an urban setting.</w:t>
      </w:r>
    </w:p>
    <w:p>
      <w:pPr>
        <w:pStyle w:val="BodyText"/>
      </w:pPr>
      <w:r>
        <w:t xml:space="preserve">As Beijing leads China's efforts in carbon neutrality, this source is highly relevant for chemical engineers interested in emerging technologies. It offers a glimpse into the future of the profession in the city.</w:t>
      </w:r>
    </w:p>
    <w:bookmarkEnd w:id="21"/>
    <w:bookmarkStart w:id="22" w:name="conclusion"/>
    <w:p>
      <w:pPr>
        <w:pStyle w:val="Heading2"/>
      </w:pPr>
      <w:r>
        <w:t xml:space="preserve">Conclusion</w:t>
      </w:r>
    </w:p>
    <w:p>
      <w:pPr>
        <w:pStyle w:val="FirstParagraph"/>
      </w:pPr>
      <w:r>
        <w:t xml:space="preserve">The annotated bibliography above demonstrates that the role of the chemical engineer in Beijing, China, is multifaceted and evolving. It requires a deep understanding of local regulations, a commitment to environmental sustainability, and proficiency in advanced digital technologies. These resources collectively provide a solid foundation for navigating the complexities of the chemical engineering profession in this dynamic urban environment.</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Chemical Engineering in Beijing, China</dc:title>
  <dc:creator/>
  <dc:language>en</dc:language>
  <cp:keywords/>
  <dcterms:created xsi:type="dcterms:W3CDTF">2026-08-07T09:47:43Z</dcterms:created>
  <dcterms:modified xsi:type="dcterms:W3CDTF">2026-08-07T09:47:43Z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