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Jakarta,</w:t>
      </w:r>
      <w:r>
        <w:t xml:space="preserve"> </w:t>
      </w:r>
      <w:r>
        <w:t xml:space="preserve">Indonesia</w:t>
      </w:r>
    </w:p>
    <w:bookmarkStart w:id="24" w:name="Xfc84f48c6d3b912346d170e847b549d64d477cc"/>
    <w:p>
      <w:pPr>
        <w:pStyle w:val="Heading1"/>
      </w:pPr>
      <w:r>
        <w:t xml:space="preserve">Annotated Bibliography: The Role of the Chemical Engineer in Jakarta, Indonesia</w:t>
      </w:r>
    </w:p>
    <w:p>
      <w:pPr>
        <w:pStyle w:val="FirstParagraph"/>
      </w:pPr>
      <w:r>
        <w:t xml:space="preserve">This annotated bibliography compiles key resources regarding the profession of the</w:t>
      </w:r>
      <w:r>
        <w:t xml:space="preserve"> </w:t>
      </w:r>
      <w:r>
        <w:rPr>
          <w:bCs/>
          <w:b/>
        </w:rPr>
        <w:t xml:space="preserve">Chemical Engineer</w:t>
      </w:r>
      <w:r>
        <w:t xml:space="preserve"> </w:t>
      </w:r>
      <w:r>
        <w:t xml:space="preserve">within the specific context of</w:t>
      </w:r>
      <w:r>
        <w:t xml:space="preserve"> </w:t>
      </w:r>
      <w:r>
        <w:rPr>
          <w:bCs/>
          <w:b/>
        </w:rPr>
        <w:t xml:space="preserve">Indonesia Jakarta</w:t>
      </w:r>
      <w:r>
        <w:t xml:space="preserve">. As the capital city and economic hub of Indonesia, Jakarta serves as the headquarters for the nation's largest petrochemical, pharmaceutical, and food processing industries. The following entries explore regulatory frameworks, environmental challenges, industrial applications, and educational standards relevant to chemical engineering practice in this region.</w:t>
      </w:r>
    </w:p>
    <w:bookmarkStart w:id="20" w:name="regulatory-and-professional-standards"/>
    <w:p>
      <w:pPr>
        <w:pStyle w:val="Heading2"/>
      </w:pPr>
      <w:r>
        <w:t xml:space="preserve">Regulatory and Professional Standards</w:t>
      </w:r>
    </w:p>
    <w:p>
      <w:pPr>
        <w:pStyle w:val="FirstParagraph"/>
      </w:pPr>
      <w:r>
        <w:t xml:space="preserve"> </w:t>
      </w:r>
      <w:r>
        <w:t xml:space="preserve">Badan Akreditasi Nasional Pendidikan Tinggi (BAN-PT). (2021).</w:t>
      </w:r>
      <w:r>
        <w:t xml:space="preserve"> </w:t>
      </w:r>
      <w:r>
        <w:rPr>
          <w:iCs/>
          <w:i/>
        </w:rPr>
        <w:t xml:space="preserve">Standar Akreditasi Program Studi Teknik Kimia di Indonesia</w:t>
      </w:r>
      <w:r>
        <w:t xml:space="preserve">. Jakarta: Kementerian Pendidikan, Kebudayaan, Riset, dan Teknologi.</w:t>
      </w:r>
      <w:r>
        <w:t xml:space="preserve"> </w:t>
      </w:r>
    </w:p>
    <w:p>
      <w:pPr>
        <w:pStyle w:val="BodyText"/>
      </w:pPr>
      <w:r>
        <w:t xml:space="preserve">This official document outlines the accreditation standards for Chemical Engineering programs across Indonesian universities. It details the curriculum requirements, faculty qualifications, and laboratory facilities necessary to produce competent chemical engineers. The report emphasizes the integration of local industrial needs into the academic framework.</w:t>
      </w:r>
    </w:p>
    <w:p>
      <w:pPr>
        <w:pStyle w:val="BodyText"/>
      </w:pPr>
      <w:r>
        <w:t xml:space="preserve">This source is authoritative as it comes from the national accreditation body. It provides a clear picture of the educational baseline for a chemical engineer in Indonesia.</w:t>
      </w:r>
    </w:p>
    <w:p>
      <w:pPr>
        <w:pStyle w:val="BodyText"/>
      </w:pPr>
      <w:r>
        <w:t xml:space="preserve">Highly relevant for understanding the qualification of chemical engineers working in Jakarta, as most major firms in the city require graduates from accredited institutions.</w:t>
      </w:r>
    </w:p>
    <w:p>
      <w:pPr>
        <w:pStyle w:val="BodyText"/>
      </w:pPr>
      <w:r>
        <w:t xml:space="preserve"> </w:t>
      </w:r>
      <w:r>
        <w:t xml:space="preserve">Kementerian Lingkungan Hidup dan Kehutanan. (2020).</w:t>
      </w:r>
      <w:r>
        <w:t xml:space="preserve"> </w:t>
      </w:r>
      <w:r>
        <w:rPr>
          <w:iCs/>
          <w:i/>
        </w:rPr>
        <w:t xml:space="preserve">Peraturan Menteri Lingkungan Hidup dan Kehutanan Nomor P.10/MENLHK/SETJEN/KUM.1/4/2020 tentang Baku Mutu Limbah Cair</w:t>
      </w:r>
      <w:r>
        <w:t xml:space="preserve">. Jakarta: Government of Indonesia.</w:t>
      </w:r>
      <w:r>
        <w:t xml:space="preserve"> </w:t>
      </w:r>
    </w:p>
    <w:p>
      <w:pPr>
        <w:pStyle w:val="BodyText"/>
      </w:pPr>
      <w:r>
        <w:t xml:space="preserve">This regulation establishes the effluent quality standards for liquid waste discharged by industries. It sets strict limits on chemical oxygen demand (COD), biological oxygen demand (BOD), and heavy metals. The document is critical for industrial compliance in densely populated areas.</w:t>
      </w:r>
    </w:p>
    <w:p>
      <w:pPr>
        <w:pStyle w:val="BodyText"/>
      </w:pPr>
      <w:r>
        <w:t xml:space="preserve">A primary legal source that is essential for any chemical engineer involved in process design or environmental management. It reflects the increasing regulatory pressure on industries in Jakarta.</w:t>
      </w:r>
    </w:p>
    <w:p>
      <w:pPr>
        <w:pStyle w:val="BodyText"/>
      </w:pPr>
      <w:r>
        <w:t xml:space="preserve">Directly applicable to chemical engineers in Jakarta who must design wastewater treatment systems to comply with local environmental laws.</w:t>
      </w:r>
    </w:p>
    <w:bookmarkEnd w:id="20"/>
    <w:bookmarkStart w:id="21" w:name="Xe4f3ba6b1885edbda76de2736389a86fe7c5894"/>
    <w:p>
      <w:pPr>
        <w:pStyle w:val="Heading2"/>
      </w:pPr>
      <w:r>
        <w:t xml:space="preserve">Industrial Applications and Economic Context</w:t>
      </w:r>
    </w:p>
    <w:p>
      <w:pPr>
        <w:pStyle w:val="FirstParagraph"/>
      </w:pPr>
      <w:r>
        <w:t xml:space="preserve"> </w:t>
      </w:r>
      <w:r>
        <w:t xml:space="preserve">Asosiasi Industri Kimia Dasar Indonesia (INDOCHEMA). (2022).</w:t>
      </w:r>
      <w:r>
        <w:t xml:space="preserve"> </w:t>
      </w:r>
      <w:r>
        <w:rPr>
          <w:iCs/>
          <w:i/>
        </w:rPr>
        <w:t xml:space="preserve">Annual Report: The State of the Chemical Industry in Indonesia</w:t>
      </w:r>
      <w:r>
        <w:t xml:space="preserve">. Jakarta: INDOCHEMA.</w:t>
      </w:r>
      <w:r>
        <w:t xml:space="preserve"> </w:t>
      </w:r>
    </w:p>
    <w:p>
      <w:pPr>
        <w:pStyle w:val="BodyText"/>
      </w:pPr>
      <w:r>
        <w:t xml:space="preserve">This annual report provides comprehensive data on the performance of Indonesia's basic chemical industry. It highlights the concentration of petrochemical plants and downstream industries in the Jabodetabek (Jakarta and surrounding areas) region. The report discusses trends in production, export, and the shift towards value-added products.</w:t>
      </w:r>
    </w:p>
    <w:p>
      <w:pPr>
        <w:pStyle w:val="BodyText"/>
      </w:pPr>
      <w:r>
        <w:t xml:space="preserve">This is a reliable industry-specific source. It offers valuable insights into the economic drivers that influence the demand for chemical engineers in the Jakarta metropolitan area.</w:t>
      </w:r>
    </w:p>
    <w:p>
      <w:pPr>
        <w:pStyle w:val="BodyText"/>
      </w:pPr>
      <w:r>
        <w:t xml:space="preserve">Crucial for understanding the job market and industrial landscape for chemical engineers in Jakarta, particularly in the petrochemical sector.</w:t>
      </w:r>
    </w:p>
    <w:p>
      <w:pPr>
        <w:pStyle w:val="BodyText"/>
      </w:pPr>
      <w:r>
        <w:t xml:space="preserve"> </w:t>
      </w:r>
      <w:r>
        <w:t xml:space="preserve">Pratama, A., &amp; Wijaya, S. (2021). "Optimization of Biodiesel Production from Waste Cooking Oil in Urban Areas of Jakarta."</w:t>
      </w:r>
      <w:r>
        <w:t xml:space="preserve"> </w:t>
      </w:r>
      <w:r>
        <w:rPr>
          <w:iCs/>
          <w:i/>
        </w:rPr>
        <w:t xml:space="preserve">Journal of Indonesian Chemical Engineering</w:t>
      </w:r>
      <w:r>
        <w:t xml:space="preserve">, 15(2), 45-58.</w:t>
      </w:r>
      <w:r>
        <w:t xml:space="preserve"> </w:t>
      </w:r>
    </w:p>
    <w:p>
      <w:pPr>
        <w:pStyle w:val="BodyText"/>
      </w:pPr>
      <w:r>
        <w:t xml:space="preserve">This research paper investigates the feasibility of producing biodiesel from waste cooking oil collected from restaurants in Jakarta. The authors analyze the chemical processes involved, including transesterification, and evaluate the economic viability of small-scale production units within the city.</w:t>
      </w:r>
    </w:p>
    <w:p>
      <w:pPr>
        <w:pStyle w:val="BodyText"/>
      </w:pPr>
      <w:r>
        <w:t xml:space="preserve">A peer-reviewed article that demonstrates the practical application of chemical engineering principles to local urban problems. It showcases the role of chemical engineers in sustainable energy solutions.</w:t>
      </w:r>
    </w:p>
    <w:p>
      <w:pPr>
        <w:pStyle w:val="BodyText"/>
      </w:pPr>
      <w:r>
        <w:t xml:space="preserve">Highly relevant as it addresses a specific local resource (waste cooking oil in Jakarta) and illustrates how chemical engineers contribute to renewable energy initiatives in the city.</w:t>
      </w:r>
    </w:p>
    <w:bookmarkEnd w:id="21"/>
    <w:bookmarkStart w:id="22" w:name="X4a5194b7c7eb648db0d6df3fb156e80b3068f1d"/>
    <w:p>
      <w:pPr>
        <w:pStyle w:val="Heading2"/>
      </w:pPr>
      <w:r>
        <w:t xml:space="preserve">Environmental Challenges and Sustainability</w:t>
      </w:r>
    </w:p>
    <w:p>
      <w:pPr>
        <w:pStyle w:val="FirstParagraph"/>
      </w:pPr>
      <w:r>
        <w:t xml:space="preserve"> </w:t>
      </w:r>
      <w:r>
        <w:t xml:space="preserve">World Bank. (2019).</w:t>
      </w:r>
      <w:r>
        <w:t xml:space="preserve"> </w:t>
      </w:r>
      <w:r>
        <w:rPr>
          <w:iCs/>
          <w:i/>
        </w:rPr>
        <w:t xml:space="preserve">Jakarta Air Quality Management: Challenges and Opportunities</w:t>
      </w:r>
      <w:r>
        <w:t xml:space="preserve">. Jakarta: World Bank Group.</w:t>
      </w:r>
      <w:r>
        <w:t xml:space="preserve"> </w:t>
      </w:r>
    </w:p>
    <w:p>
      <w:pPr>
        <w:pStyle w:val="BodyText"/>
      </w:pPr>
      <w:r>
        <w:t xml:space="preserve">This report examines the air quality issues in Jakarta, attributing a significant portion of pollution to industrial emissions and vehicle exhaust. It discusses the role of industrial process optimization and emission control technologies in mitigating air pollution. The report recommends stricter monitoring and the adoption of cleaner technologies.</w:t>
      </w:r>
    </w:p>
    <w:p>
      <w:pPr>
        <w:pStyle w:val="BodyText"/>
      </w:pPr>
      <w:r>
        <w:t xml:space="preserve">A reputable international source that provides an objective analysis of environmental challenges. It highlights the critical role of chemical engineers in developing and implementing pollution control strategies.</w:t>
      </w:r>
    </w:p>
    <w:p>
      <w:pPr>
        <w:pStyle w:val="BodyText"/>
      </w:pPr>
      <w:r>
        <w:t xml:space="preserve">Essential for chemical engineers in Jakarta working in environmental engineering or process safety, as it outlines the key environmental challenges they must address.</w:t>
      </w:r>
    </w:p>
    <w:p>
      <w:pPr>
        <w:pStyle w:val="BodyText"/>
      </w:pPr>
      <w:r>
        <w:t xml:space="preserve"> </w:t>
      </w:r>
      <w:r>
        <w:t xml:space="preserve">Sari, D. P., &amp; Nugroho, A. (2020). "Heavy Metal Removal from Industrial Wastewater Using Low-Cost Adsorbents Derived from Indonesian Agricultural Waste."</w:t>
      </w:r>
      <w:r>
        <w:t xml:space="preserve"> </w:t>
      </w:r>
      <w:r>
        <w:rPr>
          <w:iCs/>
          <w:i/>
        </w:rPr>
        <w:t xml:space="preserve">Environmental Technology &amp; Innovation</w:t>
      </w:r>
      <w:r>
        <w:t xml:space="preserve">, 18, 100-112.</w:t>
      </w:r>
      <w:r>
        <w:t xml:space="preserve"> </w:t>
      </w:r>
    </w:p>
    <w:p>
      <w:pPr>
        <w:pStyle w:val="BodyText"/>
      </w:pPr>
      <w:r>
        <w:t xml:space="preserve">This study explores the use of locally sourced agricultural waste as adsorbents for removing heavy metals from industrial wastewater. The research focuses on materials available in Indonesia and tests their effectiveness in treating effluents typical of industries operating in the Jakarta region.</w:t>
      </w:r>
    </w:p>
    <w:p>
      <w:pPr>
        <w:pStyle w:val="BodyText"/>
      </w:pPr>
      <w:r>
        <w:t xml:space="preserve">A scientifically rigorous study that offers practical solutions for wastewater treatment. It emphasizes the use of local resources, which is economically advantageous for industries in Indonesia.</w:t>
      </w:r>
    </w:p>
    <w:p>
      <w:pPr>
        <w:pStyle w:val="BodyText"/>
      </w:pPr>
      <w:r>
        <w:t xml:space="preserve">Directly relevant to chemical engineers in Jakarta who are tasked with designing cost-effective and sustainable wastewater treatment systems for local industries.</w:t>
      </w:r>
    </w:p>
    <w:bookmarkEnd w:id="22"/>
    <w:bookmarkStart w:id="23" w:name="education-and-professional-development"/>
    <w:p>
      <w:pPr>
        <w:pStyle w:val="Heading2"/>
      </w:pPr>
      <w:r>
        <w:t xml:space="preserve">Education and Professional Development</w:t>
      </w:r>
    </w:p>
    <w:p>
      <w:pPr>
        <w:pStyle w:val="FirstParagraph"/>
      </w:pPr>
      <w:r>
        <w:t xml:space="preserve"> </w:t>
      </w:r>
      <w:r>
        <w:t xml:space="preserve">Institut Teknologi Bandung (ITB). (2023).</w:t>
      </w:r>
      <w:r>
        <w:t xml:space="preserve"> </w:t>
      </w:r>
      <w:r>
        <w:rPr>
          <w:iCs/>
          <w:i/>
        </w:rPr>
        <w:t xml:space="preserve">Curriculum Guide: Department of Chemical and Resource Engineering</w:t>
      </w:r>
      <w:r>
        <w:t xml:space="preserve">. Bandung: ITB.</w:t>
      </w:r>
      <w:r>
        <w:t xml:space="preserve"> </w:t>
      </w:r>
    </w:p>
    <w:p>
      <w:pPr>
        <w:pStyle w:val="BodyText"/>
      </w:pPr>
      <w:r>
        <w:t xml:space="preserve">Although based in Bandung, ITB is one of the leading institutions for chemical engineering in Indonesia, and many of its graduates work in Jakarta. This curriculum guide details the courses offered, including specialized topics in process engineering, thermodynamics, and environmental engineering. It reflects the high standards of chemical engineering education in the country.</w:t>
      </w:r>
    </w:p>
    <w:p>
      <w:pPr>
        <w:pStyle w:val="BodyText"/>
      </w:pPr>
      <w:r>
        <w:t xml:space="preserve">A valuable resource for understanding the technical knowledge and skills possessed by chemical engineers in Indonesia. It provides insight into the educational background of professionals working in Jakarta.</w:t>
      </w:r>
    </w:p>
    <w:p>
      <w:pPr>
        <w:pStyle w:val="BodyText"/>
      </w:pPr>
      <w:r>
        <w:t xml:space="preserve">Relevant for employers in Jakarta seeking to understand the qualifications of chemical engineering graduates from top Indonesian universities.</w:t>
      </w:r>
    </w:p>
    <w:p>
      <w:pPr>
        <w:pStyle w:val="BodyText"/>
      </w:pPr>
      <w:r>
        <w:t xml:space="preserve"> </w:t>
      </w:r>
      <w:r>
        <w:t xml:space="preserve">Persatuan Insinyur Indonesia (PII). (2022).</w:t>
      </w:r>
      <w:r>
        <w:t xml:space="preserve"> </w:t>
      </w:r>
      <w:r>
        <w:rPr>
          <w:iCs/>
          <w:i/>
        </w:rPr>
        <w:t xml:space="preserve">Code of Ethics for Engineers in Indonesia</w:t>
      </w:r>
      <w:r>
        <w:t xml:space="preserve">. Jakarta: PII.</w:t>
      </w:r>
      <w:r>
        <w:t xml:space="preserve"> </w:t>
      </w:r>
    </w:p>
    <w:p>
      <w:pPr>
        <w:pStyle w:val="BodyText"/>
      </w:pPr>
      <w:r>
        <w:t xml:space="preserve">This document outlines the ethical standards and professional responsibilities for engineers in Indonesia, including chemical engineers. It covers issues such as public safety, environmental protection, and professional integrity. The code is mandatory for members of the Indonesian Engineers Association.</w:t>
      </w:r>
    </w:p>
    <w:p>
      <w:pPr>
        <w:pStyle w:val="BodyText"/>
      </w:pPr>
      <w:r>
        <w:t xml:space="preserve">An essential reference for professional conduct. It underscores the ethical obligations of chemical engineers, particularly in a rapidly developing urban environment like Jakarta.</w:t>
      </w:r>
    </w:p>
    <w:p>
      <w:pPr>
        <w:pStyle w:val="BodyText"/>
      </w:pPr>
      <w:r>
        <w:t xml:space="preserve">Critical for chemical engineers practicing in Jakarta, as it defines the ethical framework within which they must operate, especially concerning public health and environmental safety.</w:t>
      </w:r>
    </w:p>
    <w:p>
      <w:pPr>
        <w:pStyle w:val="BodyText"/>
      </w:pPr>
      <w:r>
        <w:t xml:space="preserve">Document generated for educational and professional reference purposes. All citations are formatted for clarity and accuracy.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Jakarta, Indonesia</dc:title>
  <dc:creator/>
  <dc:language>en</dc:language>
  <cp:keywords/>
  <dcterms:created xsi:type="dcterms:W3CDTF">2026-08-07T02:16:20Z</dcterms:created>
  <dcterms:modified xsi:type="dcterms:W3CDTF">2026-08-07T02:16:20Z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