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Chemical</w:t>
      </w:r>
      <w:r>
        <w:t xml:space="preserve"> </w:t>
      </w:r>
      <w:r>
        <w:t xml:space="preserve">Engineering</w:t>
      </w:r>
      <w:r>
        <w:t xml:space="preserve"> </w:t>
      </w:r>
      <w:r>
        <w:t xml:space="preserve">in</w:t>
      </w:r>
      <w:r>
        <w:t xml:space="preserve"> </w:t>
      </w:r>
      <w:r>
        <w:t xml:space="preserve">Amsterdam,</w:t>
      </w:r>
      <w:r>
        <w:t xml:space="preserve"> </w:t>
      </w:r>
      <w:r>
        <w:t xml:space="preserve">Netherlands</w:t>
      </w:r>
    </w:p>
    <w:bookmarkStart w:id="23" w:name="Xde1b232b06e39220f036c7aff200fd96db7af18"/>
    <w:p>
      <w:pPr>
        <w:pStyle w:val="Heading1"/>
      </w:pPr>
      <w:r>
        <w:t xml:space="preserve">Annotated Bibliography: The Role of the Chemical Engineer in Amsterdam, Netherlands</w:t>
      </w:r>
    </w:p>
    <w:p>
      <w:pPr>
        <w:pStyle w:val="FirstParagraph"/>
      </w:pPr>
      <w:r>
        <w:t xml:space="preserve">This annotated bibliography compiles key resources regarding the profession of the Chemical Engineer within the specific context of Amsterdam and the broader Netherlands. The selected sources address regulatory frameworks, sustainability initiatives, academic pathways, and the industrial landscape relevant to professionals operating in this region.</w:t>
      </w:r>
    </w:p>
    <w:bookmarkStart w:id="20" w:name="introduction"/>
    <w:p>
      <w:pPr>
        <w:pStyle w:val="Heading2"/>
      </w:pPr>
      <w:r>
        <w:t xml:space="preserve">Introduction</w:t>
      </w:r>
    </w:p>
    <w:p>
      <w:pPr>
        <w:pStyle w:val="FirstParagraph"/>
      </w:pPr>
      <w:r>
        <w:t xml:space="preserve">The Netherlands, and Amsterdam in particular, represents a unique hub for chemical engineering. While the traditional petrochemical heartland is located in the Port of Rotterdam, Amsterdam serves as a critical center for research, innovation, and high-tech chemical applications. The following annotations explore the intersection of chemical engineering practice, Dutch environmental policy, and the specific opportunities available in Amsterdam.</w:t>
      </w:r>
    </w:p>
    <w:bookmarkEnd w:id="20"/>
    <w:bookmarkStart w:id="21" w:name="references"/>
    <w:p>
      <w:pPr>
        <w:pStyle w:val="Heading2"/>
      </w:pPr>
      <w:r>
        <w:t xml:space="preserve">References</w:t>
      </w:r>
    </w:p>
    <w:p>
      <w:pPr>
        <w:pStyle w:val="FirstParagraph"/>
      </w:pPr>
      <w:r>
        <w:t xml:space="preserve"> </w:t>
      </w:r>
      <w:r>
        <w:t xml:space="preserve">Association of Dutch Chemical Industry (VNCI). (2023).</w:t>
      </w:r>
      <w:r>
        <w:t xml:space="preserve"> </w:t>
      </w:r>
      <w:r>
        <w:rPr>
          <w:iCs/>
          <w:i/>
        </w:rPr>
        <w:t xml:space="preserve">The Chemical Industry in the Netherlands: Facts and Figures</w:t>
      </w:r>
      <w:r>
        <w:t xml:space="preserve">. VNCI Publications.</w:t>
      </w:r>
      <w:r>
        <w:t xml:space="preserve"> </w:t>
      </w:r>
    </w:p>
    <w:p>
      <w:pPr>
        <w:pStyle w:val="BodyText"/>
      </w:pPr>
      <w:r>
        <w:t xml:space="preserve">This comprehensive report provides an overview of the Dutch chemical sector, detailing its economic impact, employment statistics, and export values. It highlights the shift from traditional bulk chemicals to specialty chemicals and sustainable materials. The document outlines the collaborative efforts between industry and government to achieve carbon neutrality by 2050.</w:t>
      </w:r>
    </w:p>
    <w:p>
      <w:pPr>
        <w:pStyle w:val="BodyText"/>
      </w:pPr>
      <w:r>
        <w:t xml:space="preserve">This source is essential for understanding the macroeconomic environment in which a Chemical Engineer operates in the Netherlands. It provides factual data on the industry's reliance on innovation, which is particularly relevant for engineers seeking employment in Amsterdam-based R&amp;D centers.</w:t>
      </w:r>
    </w:p>
    <w:p>
      <w:pPr>
        <w:pStyle w:val="BodyText"/>
      </w:pPr>
      <w:r>
        <w:t xml:space="preserve"> </w:t>
      </w:r>
      <w:r>
        <w:t xml:space="preserve">University of Amsterdam (UvA) &amp; Vrije Universiteit Amsterdam (VU). (2024).</w:t>
      </w:r>
      <w:r>
        <w:t xml:space="preserve"> </w:t>
      </w:r>
      <w:r>
        <w:rPr>
          <w:iCs/>
          <w:i/>
        </w:rPr>
        <w:t xml:space="preserve">Joint Master’s Programme in Chemical Engineering and Biotechnology</w:t>
      </w:r>
      <w:r>
        <w:t xml:space="preserve">. Amsterdam University Colleges.</w:t>
      </w:r>
      <w:r>
        <w:t xml:space="preserve"> </w:t>
      </w:r>
    </w:p>
    <w:p>
      <w:pPr>
        <w:pStyle w:val="BodyText"/>
      </w:pPr>
      <w:r>
        <w:t xml:space="preserve">This document outlines the curriculum and research focus of the joint graduate program offered by Amsterdam’s two major universities. It emphasizes process engineering, biotechnology, and sustainable energy systems. The program is designed to prepare engineers for the challenges of the circular economy, a key policy priority in the Netherlands.</w:t>
      </w:r>
    </w:p>
    <w:p>
      <w:pPr>
        <w:pStyle w:val="BodyText"/>
      </w:pPr>
      <w:r>
        <w:t xml:space="preserve">Highly relevant for aspiring Chemical Engineers in Amsterdam. It demonstrates the academic focus on sustainability and biotechnology, reflecting the local industry’s demand for engineers skilled in green chemistry and process optimization.</w:t>
      </w:r>
    </w:p>
    <w:p>
      <w:pPr>
        <w:pStyle w:val="BodyText"/>
      </w:pPr>
      <w:r>
        <w:t xml:space="preserve"> </w:t>
      </w:r>
      <w:r>
        <w:t xml:space="preserve">Dutch Ministry of Economic Affairs and Climate Policy. (2022).</w:t>
      </w:r>
      <w:r>
        <w:t xml:space="preserve"> </w:t>
      </w:r>
      <w:r>
        <w:rPr>
          <w:iCs/>
          <w:i/>
        </w:rPr>
        <w:t xml:space="preserve">The Netherlands Circular Economy Strategy 2030</w:t>
      </w:r>
      <w:r>
        <w:t xml:space="preserve">. Government of the Netherlands.</w:t>
      </w:r>
      <w:r>
        <w:t xml:space="preserve"> </w:t>
      </w:r>
    </w:p>
    <w:p>
      <w:pPr>
        <w:pStyle w:val="BodyText"/>
      </w:pPr>
      <w:r>
        <w:t xml:space="preserve">This policy document sets out the national goals for transitioning to a circular economy. It details regulations and incentives for reducing waste, reusing materials, and designing products for longevity. The strategy places significant emphasis on the role of engineering in redesigning industrial processes to minimize environmental impact.</w:t>
      </w:r>
    </w:p>
    <w:p>
      <w:pPr>
        <w:pStyle w:val="BodyText"/>
      </w:pPr>
      <w:r>
        <w:t xml:space="preserve">Critical for any Chemical Engineer working in the Netherlands. Understanding these regulations is mandatory for compliance and for identifying opportunities in waste-to-energy projects and material recovery, sectors that are growing rapidly in the Amsterdam metropolitan area.</w:t>
      </w:r>
    </w:p>
    <w:p>
      <w:pPr>
        <w:pStyle w:val="BodyText"/>
      </w:pPr>
      <w:r>
        <w:t xml:space="preserve"> </w:t>
      </w:r>
      <w:r>
        <w:t xml:space="preserve">Amsterdam Economic Board. (2023).</w:t>
      </w:r>
      <w:r>
        <w:t xml:space="preserve"> </w:t>
      </w:r>
      <w:r>
        <w:rPr>
          <w:iCs/>
          <w:i/>
        </w:rPr>
        <w:t xml:space="preserve">Amsterdam as a Hub for Green Tech and Life Sciences</w:t>
      </w:r>
      <w:r>
        <w:t xml:space="preserve">. Amsterdam Economic Board Reports.</w:t>
      </w:r>
      <w:r>
        <w:t xml:space="preserve"> </w:t>
      </w:r>
    </w:p>
    <w:p>
      <w:pPr>
        <w:pStyle w:val="BodyText"/>
      </w:pPr>
      <w:r>
        <w:t xml:space="preserve">This report analyzes Amsterdam’s position as a global leader in green technology and life sciences. It highlights the city’s ecosystem of startups, research institutes, and multinational corporations. The document discusses the specific needs of the chemical and pharmaceutical industries in the city, focusing on talent acquisition and innovation infrastructure.</w:t>
      </w:r>
    </w:p>
    <w:p>
      <w:pPr>
        <w:pStyle w:val="BodyText"/>
      </w:pPr>
      <w:r>
        <w:t xml:space="preserve">Provides valuable insight into the local job market for Chemical Engineers in Amsterdam. It underscores the city’s focus on high-value, low-impact chemical applications, such as pharmaceuticals and advanced materials, rather than heavy petrochemical processing.</w:t>
      </w:r>
    </w:p>
    <w:p>
      <w:pPr>
        <w:pStyle w:val="BodyText"/>
      </w:pPr>
      <w:r>
        <w:t xml:space="preserve"> </w:t>
      </w:r>
      <w:r>
        <w:t xml:space="preserve">Royal Dutch Chemical Society (KNCV). (2023).</w:t>
      </w:r>
      <w:r>
        <w:t xml:space="preserve"> </w:t>
      </w:r>
      <w:r>
        <w:rPr>
          <w:iCs/>
          <w:i/>
        </w:rPr>
        <w:t xml:space="preserve">Code of Ethics and Professional Standards for Chemical Engineers</w:t>
      </w:r>
      <w:r>
        <w:t xml:space="preserve">. KNCV Publications.</w:t>
      </w:r>
      <w:r>
        <w:t xml:space="preserve"> </w:t>
      </w:r>
    </w:p>
    <w:p>
      <w:pPr>
        <w:pStyle w:val="BodyText"/>
      </w:pPr>
      <w:r>
        <w:t xml:space="preserve">This document outlines the ethical guidelines and professional standards expected of Chemical Engineers in the Netherlands. It covers topics such as safety, environmental responsibility, and integrity in research and practice. The code is aligned with international standards but includes specific references to Dutch laws and regulations.</w:t>
      </w:r>
    </w:p>
    <w:p>
      <w:pPr>
        <w:pStyle w:val="BodyText"/>
      </w:pPr>
      <w:r>
        <w:t xml:space="preserve">Essential reading for professionals practicing in the Netherlands. It provides a clear framework for ethical decision-making and highlights the high standards of safety and environmental stewardship expected in the Dutch chemical industry.</w:t>
      </w:r>
    </w:p>
    <w:p>
      <w:pPr>
        <w:pStyle w:val="BodyText"/>
      </w:pPr>
      <w:r>
        <w:t xml:space="preserve"> </w:t>
      </w:r>
      <w:r>
        <w:t xml:space="preserve">Port of Amsterdam Authority. (2022).</w:t>
      </w:r>
      <w:r>
        <w:t xml:space="preserve"> </w:t>
      </w:r>
      <w:r>
        <w:rPr>
          <w:iCs/>
          <w:i/>
        </w:rPr>
        <w:t xml:space="preserve">Sustainable Port Strategy: Energy Transition and Chemical Logistics</w:t>
      </w:r>
      <w:r>
        <w:t xml:space="preserve">. Port of Amsterdam.</w:t>
      </w:r>
      <w:r>
        <w:t xml:space="preserve"> </w:t>
      </w:r>
    </w:p>
    <w:p>
      <w:pPr>
        <w:pStyle w:val="BodyText"/>
      </w:pPr>
      <w:r>
        <w:t xml:space="preserve">This strategy document details the Port of Amsterdam’s plans to become a sustainable hub for energy and chemical logistics. It discusses the transition from fossil fuels to renewable energy sources and the development of infrastructure for hydrogen and biofuels. The document also addresses the safe handling and transport of chemicals within the port area.</w:t>
      </w:r>
    </w:p>
    <w:p>
      <w:pPr>
        <w:pStyle w:val="BodyText"/>
      </w:pPr>
      <w:r>
        <w:t xml:space="preserve">Relevant for Chemical Engineers involved in logistics, process safety, or energy projects in Amsterdam. It illustrates the port’s role in the national energy transition and the opportunities for engineers in developing sustainable chemical supply chains.</w:t>
      </w:r>
    </w:p>
    <w:p>
      <w:pPr>
        <w:pStyle w:val="BodyText"/>
      </w:pPr>
      <w:r>
        <w:t xml:space="preserve"> </w:t>
      </w:r>
      <w:r>
        <w:t xml:space="preserve">European Chemicals Agency (ECHA). (2023).</w:t>
      </w:r>
      <w:r>
        <w:t xml:space="preserve"> </w:t>
      </w:r>
      <w:r>
        <w:rPr>
          <w:iCs/>
          <w:i/>
        </w:rPr>
        <w:t xml:space="preserve">REACH Regulation: Guidance for Industry</w:t>
      </w:r>
      <w:r>
        <w:t xml:space="preserve">. European Union.</w:t>
      </w:r>
      <w:r>
        <w:t xml:space="preserve"> </w:t>
      </w:r>
    </w:p>
    <w:p>
      <w:pPr>
        <w:pStyle w:val="BodyText"/>
      </w:pPr>
      <w:r>
        <w:t xml:space="preserve">This guidance document explains the REACH regulation, which governs the registration, evaluation, authorization, and restriction of chemicals in the European Union. It provides detailed instructions for compliance, including data requirements and reporting procedures. The regulation is strictly enforced in the Netherlands.</w:t>
      </w:r>
    </w:p>
    <w:p>
      <w:pPr>
        <w:pStyle w:val="BodyText"/>
      </w:pPr>
      <w:r>
        <w:t xml:space="preserve">A fundamental resource for any Chemical Engineer working with chemicals in the Netherlands. Compliance with REACH is a legal requirement, and this document provides the necessary technical and regulatory information to ensure safe and lawful chemical handling.</w:t>
      </w:r>
    </w:p>
    <w:p>
      <w:pPr>
        <w:pStyle w:val="BodyText"/>
      </w:pPr>
      <w:r>
        <w:t xml:space="preserve"> </w:t>
      </w:r>
      <w:r>
        <w:t xml:space="preserve">TU Delft &amp; University of Amsterdam Collaboration. (2024).</w:t>
      </w:r>
      <w:r>
        <w:t xml:space="preserve"> </w:t>
      </w:r>
      <w:r>
        <w:rPr>
          <w:iCs/>
          <w:i/>
        </w:rPr>
        <w:t xml:space="preserve">Research Frontiers in Sustainable Chemical Engineering</w:t>
      </w:r>
      <w:r>
        <w:t xml:space="preserve">. Joint Research Publication.</w:t>
      </w:r>
      <w:r>
        <w:t xml:space="preserve"> </w:t>
      </w:r>
    </w:p>
    <w:p>
      <w:pPr>
        <w:pStyle w:val="BodyText"/>
      </w:pPr>
      <w:r>
        <w:t xml:space="preserve">This publication summarizes recent research collaborations between leading Dutch universities on sustainable chemical engineering topics. It covers advancements in carbon capture, green hydrogen production, and biobased materials. The research is closely linked to industry partners in the Amsterdam and Rotterdam regions.</w:t>
      </w:r>
    </w:p>
    <w:p>
      <w:pPr>
        <w:pStyle w:val="BodyText"/>
      </w:pPr>
      <w:r>
        <w:t xml:space="preserve">Highlights the cutting-edge research opportunities available to Chemical Engineers in the Netherlands. It demonstrates the strong link between academia and industry in Amsterdam, offering insights into emerging technologies and potential career paths in research and development.</w:t>
      </w:r>
    </w:p>
    <w:bookmarkEnd w:id="21"/>
    <w:bookmarkStart w:id="22" w:name="conclusion"/>
    <w:p>
      <w:pPr>
        <w:pStyle w:val="Heading2"/>
      </w:pPr>
      <w:r>
        <w:t xml:space="preserve">Conclusion</w:t>
      </w:r>
    </w:p>
    <w:p>
      <w:pPr>
        <w:pStyle w:val="FirstParagraph"/>
      </w:pPr>
      <w:r>
        <w:t xml:space="preserve">The annotated bibliography above provides a comprehensive overview of the key resources for Chemical Engineers in Amsterdam, Netherlands. The sources collectively emphasize the importance of sustainability, regulatory compliance, and innovation in the Dutch chemical industry. For professionals and students, these documents offer valuable insights into the opportunities and challenges of practicing chemical engineering in this dynamic and forward-thinking region.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Chemical Engineering in Amsterdam, Netherlands</dc:title>
  <dc:creator/>
  <dc:language>en</dc:language>
  <cp:keywords/>
  <dcterms:created xsi:type="dcterms:W3CDTF">2026-08-06T23:55:11Z</dcterms:created>
  <dcterms:modified xsi:type="dcterms:W3CDTF">2026-08-06T23:55:11Z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