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c615c411c58c1038212ca25103a53b64da70055"/>
    <w:p>
      <w:pPr>
        <w:pStyle w:val="Heading1"/>
      </w:pPr>
      <w:r>
        <w:t xml:space="preserve">Annotated Bibliography: The Role and Scope of the Chemical Engineer in New Zealand Auckland</w:t>
      </w:r>
    </w:p>
    <w:p>
      <w:pPr>
        <w:pStyle w:val="FirstParagraph"/>
      </w:pPr>
      <w:r>
        <w:t xml:space="preserve">This annotated bibliography compiles key resources regarding the profession of the Chemical Engineer within the specific context of Auckland, New Zealand. It covers regulatory frameworks, industry applications, educational pathways, and environmental considerations relevant to the region.</w:t>
      </w:r>
    </w:p>
    <w:bookmarkStart w:id="20" w:name="introduction"/>
    <w:p>
      <w:pPr>
        <w:pStyle w:val="Heading2"/>
      </w:pPr>
      <w:r>
        <w:t xml:space="preserve">Introduction</w:t>
      </w:r>
    </w:p>
    <w:p>
      <w:pPr>
        <w:pStyle w:val="FirstParagraph"/>
      </w:pPr>
      <w:r>
        <w:t xml:space="preserve">Auckland serves as the economic hub of New Zealand, hosting a diverse range of industries where chemical engineering principles are critical. From food processing and pharmaceuticals to environmental management and energy production, the chemical engineer plays a pivotal role in optimizing processes and ensuring safety. The following sources provide a comprehensive overview of the professional landscape for chemical engineers operating in this region.</w:t>
      </w:r>
    </w:p>
    <w:bookmarkEnd w:id="20"/>
    <w:bookmarkStart w:id="21" w:name="bibliographic-entries"/>
    <w:p>
      <w:pPr>
        <w:pStyle w:val="Heading2"/>
      </w:pPr>
      <w:r>
        <w:t xml:space="preserve">Bibliographic Entries</w:t>
      </w:r>
    </w:p>
    <w:p>
      <w:pPr>
        <w:pStyle w:val="FirstParagraph"/>
      </w:pPr>
      <w:r>
        <w:t xml:space="preserve">Engineers New Zealand. (2023).</w:t>
      </w:r>
      <w:r>
        <w:t xml:space="preserve"> </w:t>
      </w:r>
      <w:r>
        <w:rPr>
          <w:iCs/>
          <w:i/>
        </w:rPr>
        <w:t xml:space="preserve">Code of Professional Conduct and Competence</w:t>
      </w:r>
      <w:r>
        <w:t xml:space="preserve">. Wellington: Engineers New Zealand.</w:t>
      </w:r>
    </w:p>
    <w:p>
      <w:pPr>
        <w:pStyle w:val="BodyText"/>
      </w:pPr>
      <w:r>
        <w:t xml:space="preserve">This document is the foundational text for any practicing engineer in New Zealand, including those in Auckland. It outlines the ethical obligations, professional standards, and competency requirements mandated by the regulatory body. For a chemical engineer, this code is particularly relevant regarding safety management in industrial plants and environmental stewardship. It defines the legal and professional boundaries within which Auckland-based chemical engineers must operate, ensuring public safety and trust in engineering services.</w:t>
      </w:r>
    </w:p>
    <w:p>
      <w:pPr>
        <w:pStyle w:val="BodyText"/>
      </w:pPr>
      <w:r>
        <w:t xml:space="preserve">Stats NZ. (2022).</w:t>
      </w:r>
      <w:r>
        <w:t xml:space="preserve"> </w:t>
      </w:r>
      <w:r>
        <w:rPr>
          <w:iCs/>
          <w:i/>
        </w:rPr>
        <w:t xml:space="preserve">Industry Statistics: Manufacturing and Processing in the Auckland Region</w:t>
      </w:r>
      <w:r>
        <w:t xml:space="preserve">. Wellington: Statistics New Zealand.</w:t>
      </w:r>
    </w:p>
    <w:p>
      <w:pPr>
        <w:pStyle w:val="BodyText"/>
      </w:pPr>
      <w:r>
        <w:t xml:space="preserve">This statistical report provides crucial data on the manufacturing sector in Auckland, which is a primary employer of chemical engineers. It details the output and economic contribution of food processing, chemical manufacturing, and pharmaceutical production. The data highlights the demand for process optimization and efficiency improvements, key areas where chemical engineers contribute. Understanding these statistics helps professionals identify growth sectors and employment opportunities within the Auckland market.</w:t>
      </w:r>
    </w:p>
    <w:p>
      <w:pPr>
        <w:pStyle w:val="BodyText"/>
      </w:pPr>
      <w:r>
        <w:t xml:space="preserve">University of Auckland. (2023).</w:t>
      </w:r>
      <w:r>
        <w:t xml:space="preserve"> </w:t>
      </w:r>
      <w:r>
        <w:rPr>
          <w:iCs/>
          <w:i/>
        </w:rPr>
        <w:t xml:space="preserve">Department of Chemical and Environmental Engineering: Strategic Plan 2023-2028</w:t>
      </w:r>
      <w:r>
        <w:t xml:space="preserve">. Auckland: University of Auckland.</w:t>
      </w:r>
    </w:p>
    <w:p>
      <w:pPr>
        <w:pStyle w:val="BodyText"/>
      </w:pPr>
      <w:r>
        <w:t xml:space="preserve">As the leading institution for engineering education in the region, the University of Auckland’s strategic plan outlines the current research priorities and educational focus for chemical engineers. It emphasizes sustainability, renewable energy, and advanced materials. This document is valuable for understanding the academic and research landscape that supports the chemical engineering profession in Auckland. It also highlights the collaboration between academia and industry, which is essential for innovation in local chemical processes.</w:t>
      </w:r>
    </w:p>
    <w:p>
      <w:pPr>
        <w:pStyle w:val="BodyText"/>
      </w:pPr>
      <w:r>
        <w:t xml:space="preserve">Ministry for the Environment. (2021).</w:t>
      </w:r>
      <w:r>
        <w:t xml:space="preserve"> </w:t>
      </w:r>
      <w:r>
        <w:rPr>
          <w:iCs/>
          <w:i/>
        </w:rPr>
        <w:t xml:space="preserve">Resource Management Act 1991: Guidelines for Industrial Activities</w:t>
      </w:r>
      <w:r>
        <w:t xml:space="preserve">. Wellington: Ministry for the Environment.</w:t>
      </w:r>
    </w:p>
    <w:p>
      <w:pPr>
        <w:pStyle w:val="BodyText"/>
      </w:pPr>
      <w:r>
        <w:t xml:space="preserve">The Resource Management Act (RMA) is central to environmental regulation in New Zealand. This guideline specifically addresses industrial activities, which are heavily reliant on chemical engineering expertise. For chemical engineers in Auckland, compliance with the RMA is mandatory when designing processes that involve emissions, waste disposal, or water usage. This document provides the legal framework for environmental impact assessments and sustainable design practices in industrial settings.</w:t>
      </w:r>
    </w:p>
    <w:p>
      <w:pPr>
        <w:pStyle w:val="BodyText"/>
      </w:pPr>
      <w:r>
        <w:t xml:space="preserve">Fonterra Co-operative Group. (2022).</w:t>
      </w:r>
      <w:r>
        <w:t xml:space="preserve"> </w:t>
      </w:r>
      <w:r>
        <w:rPr>
          <w:iCs/>
          <w:i/>
        </w:rPr>
        <w:t xml:space="preserve">Sustainability Report: Innovation in Dairy Processing</w:t>
      </w:r>
      <w:r>
        <w:t xml:space="preserve">. Palmerston North: Fonterra.</w:t>
      </w:r>
    </w:p>
    <w:p>
      <w:pPr>
        <w:pStyle w:val="BodyText"/>
      </w:pPr>
      <w:r>
        <w:t xml:space="preserve">Fonterra is a major employer of chemical engineers in New Zealand, with significant operations in the Auckland region. This report details the company’s efforts to innovate in dairy processing, focusing on energy efficiency and waste reduction. It showcases practical applications of chemical engineering principles in food technology. The report is a valuable resource for understanding how chemical engineers contribute to the sustainability and competitiveness of New Zealand’s primary industries.</w:t>
      </w:r>
    </w:p>
    <w:p>
      <w:pPr>
        <w:pStyle w:val="BodyText"/>
      </w:pPr>
      <w:r>
        <w:t xml:space="preserve">Auckland Council. (2023).</w:t>
      </w:r>
      <w:r>
        <w:t xml:space="preserve"> </w:t>
      </w:r>
      <w:r>
        <w:rPr>
          <w:iCs/>
          <w:i/>
        </w:rPr>
        <w:t xml:space="preserve">Regional Growth Strategy: Infrastructure and Industrial Development</w:t>
      </w:r>
      <w:r>
        <w:t xml:space="preserve">. Auckland: Auckland Council.</w:t>
      </w:r>
    </w:p>
    <w:p>
      <w:pPr>
        <w:pStyle w:val="BodyText"/>
      </w:pPr>
      <w:r>
        <w:t xml:space="preserve">This strategy document outlines the future development plans for Auckland, including infrastructure projects and industrial zones. It identifies areas where chemical engineering expertise will be needed, such as water treatment, waste management, and energy systems. For chemical engineers, this document provides insight into long-term career opportunities and the types of projects that will shape the region’s industrial landscape. It also highlights the importance of sustainable urban development.</w:t>
      </w:r>
    </w:p>
    <w:p>
      <w:pPr>
        <w:pStyle w:val="BodyText"/>
      </w:pPr>
      <w:r>
        <w:t xml:space="preserve">Health and Safety Executive (HSE). (2020).</w:t>
      </w:r>
      <w:r>
        <w:t xml:space="preserve"> </w:t>
      </w:r>
      <w:r>
        <w:rPr>
          <w:iCs/>
          <w:i/>
        </w:rPr>
        <w:t xml:space="preserve">Guidance on Process Safety Management for Chemical Industries</w:t>
      </w:r>
      <w:r>
        <w:t xml:space="preserve">. Auckland: HSE New Zealand.</w:t>
      </w:r>
    </w:p>
    <w:p>
      <w:pPr>
        <w:pStyle w:val="BodyText"/>
      </w:pPr>
      <w:r>
        <w:t xml:space="preserve">Process safety is a critical concern for chemical engineers, especially in industries handling hazardous materials. This guidance document provides best practices for managing risks in chemical processes. It is particularly relevant for chemical engineers working in Auckland’s industrial areas, where safety regulations are strictly enforced. The document covers risk assessment, emergency planning, and safety culture, all of which are essential for protecting workers and the community.</w:t>
      </w:r>
    </w:p>
    <w:p>
      <w:pPr>
        <w:pStyle w:val="BodyText"/>
      </w:pPr>
      <w:r>
        <w:t xml:space="preserve">New Zealand Institute of Chemical Engineers (NZICHemE). (2023).</w:t>
      </w:r>
      <w:r>
        <w:t xml:space="preserve"> </w:t>
      </w:r>
      <w:r>
        <w:rPr>
          <w:iCs/>
          <w:i/>
        </w:rPr>
        <w:t xml:space="preserve">Annual Report: Industry Trends and Professional Development</w:t>
      </w:r>
      <w:r>
        <w:t xml:space="preserve">. Wellington: NZICHemE.</w:t>
      </w:r>
    </w:p>
    <w:p>
      <w:pPr>
        <w:pStyle w:val="BodyText"/>
      </w:pPr>
      <w:r>
        <w:t xml:space="preserve">The NZICHemE is the professional body representing chemical engineers in New Zealand. This annual report provides an overview of industry trends, professional development opportunities, and networking events. It is a valuable resource for chemical engineers in Auckland seeking to stay updated on industry developments and enhance their skills. The report also highlights the importance of continuous learning and professional engagement in the field.</w:t>
      </w:r>
    </w:p>
    <w:bookmarkEnd w:id="21"/>
    <w:bookmarkStart w:id="22" w:name="conclusion"/>
    <w:p>
      <w:pPr>
        <w:pStyle w:val="Heading2"/>
      </w:pPr>
      <w:r>
        <w:t xml:space="preserve">Conclusion</w:t>
      </w:r>
    </w:p>
    <w:p>
      <w:pPr>
        <w:pStyle w:val="FirstParagraph"/>
      </w:pPr>
      <w:r>
        <w:t xml:space="preserve">The annotated bibliography above provides a comprehensive overview of the resources available to chemical engineers in Auckland, New Zealand. It covers regulatory, educational, industrial, and environmental aspects of the profession. By consulting these sources, chemical engineers can better understand their role in the region’s economic and environmental landscape, ensuring they contribute effectively to sustainable and innovative industrial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Auckland, New Zealand</dc:title>
  <dc:creator/>
  <dc:language>en</dc:language>
  <cp:keywords/>
  <dcterms:created xsi:type="dcterms:W3CDTF">2026-08-07T06:34:59Z</dcterms:created>
  <dcterms:modified xsi:type="dcterms:W3CDTF">2026-08-07T06:34:59Z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