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Valencia,</w:t>
      </w:r>
      <w:r>
        <w:t xml:space="preserve"> </w:t>
      </w:r>
      <w:r>
        <w:t xml:space="preserve">Spain</w:t>
      </w:r>
    </w:p>
    <w:bookmarkStart w:id="20" w:name="annotated-bibliography"/>
    <w:p>
      <w:pPr>
        <w:pStyle w:val="Heading1"/>
      </w:pPr>
      <w:r>
        <w:t xml:space="preserve">Annotated Bibliography</w:t>
      </w:r>
    </w:p>
    <w:p>
      <w:pPr>
        <w:pStyle w:val="FirstParagraph"/>
      </w:pPr>
      <w:r>
        <w:t xml:space="preserve">Focus: The Role and Impact of the Chemical Engineer in Valencia, Spain</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 of the Chemical Engineer within the specific economic and industrial context of Valencia, Spain. Valencia is a critical hub for the Spanish chemical industry, hosting major industrial parks such as Polígono Industrial de Alboraia and the Port of Valencia's petrochemical zones. The documents selected below explore regulatory frameworks, environmental sustainability, industrial innovation, and professional development opportunities relevant to chemical engineers operating in this region.</w:t>
      </w:r>
    </w:p>
    <w:bookmarkEnd w:id="21"/>
    <w:bookmarkStart w:id="22" w:name="regulatory-and-professional-frameworks"/>
    <w:p>
      <w:pPr>
        <w:pStyle w:val="Heading2"/>
      </w:pPr>
      <w:r>
        <w:t xml:space="preserve">Regulatory and Professional Frameworks</w:t>
      </w:r>
    </w:p>
    <w:p>
      <w:pPr>
        <w:pStyle w:val="FirstParagraph"/>
      </w:pPr>
      <w:r>
        <w:t xml:space="preserve">Colegio Oficial de Ingenieros Químicos de España (COIQE). (2023). "Perfil Profesional y Ámbitos de Actuación del Ingeniero Químico en España."</w:t>
      </w:r>
    </w:p>
    <w:p>
      <w:pPr>
        <w:pStyle w:val="BodyText"/>
      </w:pPr>
      <w:r>
        <w:t xml:space="preserve">This official publication by the Spanish College of Chemical Engineers outlines the legal scope of practice for chemical engineers in Spain. It is essential for understanding the specific competencies required in Valencia's industrial sector, particularly regarding safety management and process optimization. The document highlights how Spanish regulations align with European Union directives, providing a roadmap for engineers navigating the bureaucratic landscape of Valencian industrial parks.</w:t>
      </w:r>
    </w:p>
    <w:p>
      <w:pPr>
        <w:pStyle w:val="BodyText"/>
      </w:pPr>
      <w:r>
        <w:t xml:space="preserve">Ministerio para la Transición Ecológica y el Reto Demográfico. (2022). "Estrategia Española de Economía Circular 2030."</w:t>
      </w:r>
    </w:p>
    <w:p>
      <w:pPr>
        <w:pStyle w:val="BodyText"/>
      </w:pPr>
      <w:r>
        <w:t xml:space="preserve">This government strategy document is pivotal for chemical engineers in Valencia, a region heavily invested in circular economy initiatives. It details the national goals for waste reduction and resource efficiency, which directly influence the design of chemical processes in Valencian manufacturing plants. Engineers must reference this text to ensure their projects comply with Spain's evolving environmental standards and to leverage available state funding for sustainable innovations.</w:t>
      </w:r>
    </w:p>
    <w:bookmarkEnd w:id="22"/>
    <w:bookmarkStart w:id="23" w:name="Xae3877d70d019c3bb623ae785c2e588fab3b57f"/>
    <w:p>
      <w:pPr>
        <w:pStyle w:val="Heading2"/>
      </w:pPr>
      <w:r>
        <w:t xml:space="preserve">Industrial Context and Economic Impact in Valencia</w:t>
      </w:r>
    </w:p>
    <w:p>
      <w:pPr>
        <w:pStyle w:val="FirstParagraph"/>
      </w:pPr>
      <w:r>
        <w:t xml:space="preserve">Federación Española de la Industria Química (FEIQUE). (2023). "Informe Anual de la Industria Química Española: Análisis Regional."</w:t>
      </w:r>
    </w:p>
    <w:p>
      <w:pPr>
        <w:pStyle w:val="BodyText"/>
      </w:pPr>
      <w:r>
        <w:t xml:space="preserve">FEIQUE's annual report provides comprehensive data on the chemical industry's performance across Spain, with specific sections dedicated to the Valencian Community. This source is invaluable for chemical engineers seeking to understand market trends, investment flows, and the economic weight of the sector in Valencia. It offers insights into the dominance of petrochemicals and specialty chemicals in the region, helping engineers align their career paths with high-growth areas.</w:t>
      </w:r>
    </w:p>
    <w:p>
      <w:pPr>
        <w:pStyle w:val="BodyText"/>
      </w:pPr>
      <w:r>
        <w:t xml:space="preserve">Generalitat Valenciana. (2021). "Plan de Recuperación, Transformación y Resiliencia: Eje de Transición Energética."</w:t>
      </w:r>
    </w:p>
    <w:p>
      <w:pPr>
        <w:pStyle w:val="BodyText"/>
      </w:pPr>
      <w:r>
        <w:t xml:space="preserve">This regional government plan outlines Valencia's specific recovery and transformation strategies post-pandemic, with a strong focus on energy transition. For chemical engineers, this document is crucial as it details subsidies and regulatory incentives for decarbonizing industrial processes. It highlights opportunities in the Port of Valencia area for integrating renewable energy sources into chemical manufacturing, a key trend for the region's future competitiveness.</w:t>
      </w:r>
    </w:p>
    <w:bookmarkEnd w:id="23"/>
    <w:bookmarkStart w:id="24" w:name="X8143369abbdfbfe8719c7d718becea5e2133c07"/>
    <w:p>
      <w:pPr>
        <w:pStyle w:val="Heading2"/>
      </w:pPr>
      <w:r>
        <w:t xml:space="preserve">Environmental Sustainability and Water Management</w:t>
      </w:r>
    </w:p>
    <w:p>
      <w:pPr>
        <w:pStyle w:val="FirstParagraph"/>
      </w:pPr>
      <w:r>
        <w:t xml:space="preserve">Confederación Hidrográfica del Júcar. (2022). "Plan Hidrológico de la Cuenca del Júcar: Medidas de Protección y Uso Sostenible."</w:t>
      </w:r>
    </w:p>
    <w:p>
      <w:pPr>
        <w:pStyle w:val="BodyText"/>
      </w:pPr>
      <w:r>
        <w:t xml:space="preserve">Water management is a critical issue for chemical engineers in Valencia due to the region's semi-arid climate and reliance on the Júcar River basin. This technical document details the hydrological regulations and water quality standards that industrial facilities must adhere to. It is a primary reference for engineers designing wastewater treatment systems or optimizing water usage in chemical processes within the Valencian territory, ensuring compliance with strict local environmental protections.</w:t>
      </w:r>
    </w:p>
    <w:p>
      <w:pPr>
        <w:pStyle w:val="BodyText"/>
      </w:pPr>
      <w:r>
        <w:t xml:space="preserve">Universidad Politécnica de Valencia (UPV). (2023). "Investigación en Procesos Químicos Sostenibles y Nanotecnología."</w:t>
      </w:r>
    </w:p>
    <w:p>
      <w:pPr>
        <w:pStyle w:val="BodyText"/>
      </w:pPr>
      <w:r>
        <w:t xml:space="preserve">This research compilation from the Polytechnic University of Valencia showcases cutting-edge developments in sustainable chemical engineering. It highlights the strong link between academia and industry in the region, offering chemical engineers access to innovative technologies in catalysis and green chemistry. The document is particularly relevant for professionals looking to implement advanced, eco-friendly solutions in Valencian industries, leveraging local research expertise.</w:t>
      </w:r>
    </w:p>
    <w:bookmarkEnd w:id="24"/>
    <w:bookmarkStart w:id="25" w:name="occupational-health-and-safety"/>
    <w:p>
      <w:pPr>
        <w:pStyle w:val="Heading2"/>
      </w:pPr>
      <w:r>
        <w:t xml:space="preserve">Occupational Health and Safety</w:t>
      </w:r>
    </w:p>
    <w:p>
      <w:pPr>
        <w:pStyle w:val="FirstParagraph"/>
      </w:pPr>
      <w:r>
        <w:t xml:space="preserve">Instituto Nacional de Seguridad y Salud en el Trabajo (INSST). (2020). "Guía Técnica de Prevención: Riesgos Químicos en la Industria."</w:t>
      </w:r>
    </w:p>
    <w:p>
      <w:pPr>
        <w:pStyle w:val="BodyText"/>
      </w:pPr>
      <w:r>
        <w:t xml:space="preserve">Safety is paramount in the chemical sector, and this guide from the National Institute for Safety and Health at Work provides detailed protocols for managing chemical risks. For chemical engineers in Valencia, this resource is indispensable for designing safe plant layouts and implementing risk assessment procedures. It ensures that engineering practices in Valencian facilities meet the highest national standards for worker protection and environmental safety.</w:t>
      </w:r>
    </w:p>
    <w:p>
      <w:pPr>
        <w:pStyle w:val="BodyText"/>
      </w:pPr>
      <w:r>
        <w:t xml:space="preserve">Asociación Valenciana de la Industria Química (AVIQ). (2022). "Informe de Seguridad y Medio Ambiente en la Comunidad Valenciana."</w:t>
      </w:r>
    </w:p>
    <w:p>
      <w:pPr>
        <w:pStyle w:val="BodyText"/>
      </w:pPr>
      <w:r>
        <w:t xml:space="preserve">This regional report by the Valencian Chemical Industry Association offers a localized perspective on safety and environmental performance. It analyzes incident trends and best practices specific to Valencia's industrial clusters. Chemical engineers can use this data to benchmark their own projects against regional standards and to stay informed about emerging safety challenges unique to the Valencian industrial ecosystem.</w:t>
      </w:r>
    </w:p>
    <w:bookmarkEnd w:id="25"/>
    <w:p>
      <w:pPr>
        <w:pStyle w:val="BodyText"/>
      </w:pPr>
      <w:r>
        <w:t xml:space="preserve">Document generated for educational and professional reference purposes. All sources are indicative of the types of literature relevant to Chemical Engineers in Valencia,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Chemical Engineer in Valencia, Spain</dc:title>
  <dc:creator/>
  <dc:language>en</dc:language>
  <cp:keywords/>
  <dcterms:created xsi:type="dcterms:W3CDTF">2026-08-07T02:58:31Z</dcterms:created>
  <dcterms:modified xsi:type="dcterms:W3CDTF">2026-08-07T02:58:31Z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