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24" w:name="X29a5697e14a2e22c500bed4979554182b136ce5"/>
    <w:p>
      <w:pPr>
        <w:pStyle w:val="Heading1"/>
      </w:pPr>
      <w:r>
        <w:t xml:space="preserve">Annotated Bibliography: The Role of the Chemical Engineer in Sudan Khartoum</w:t>
      </w:r>
    </w:p>
    <w:p>
      <w:pPr>
        <w:pStyle w:val="FirstParagraph"/>
      </w:pPr>
      <w:r>
        <w:t xml:space="preserve">This annotated bibliography compiles essential literature regarding the application of chemical engineering principles within the specific socio-economic and industrial context of Sudan, with a primary focus on the capital city, Khartoum. The role of the chemical engineer in this region is critical, bridging the gap between raw resource extraction—particularly in the oil and gas sectors—and the development of sustainable industrial processes. The selected sources address water treatment challenges in the Nile basin, the optimization of the Khartoum Refinery, agricultural processing, and the emerging need for environmental sustainability in the face of climate change.</w:t>
      </w:r>
    </w:p>
    <w:bookmarkStart w:id="20" w:name="Xe248b0f72c8057739ef719a8c543df48f1a1ed7"/>
    <w:p>
      <w:pPr>
        <w:pStyle w:val="Heading2"/>
      </w:pPr>
      <w:r>
        <w:t xml:space="preserve">Water Treatment and Environmental Engineering</w:t>
      </w:r>
    </w:p>
    <w:p>
      <w:pPr>
        <w:pStyle w:val="FirstParagraph"/>
      </w:pPr>
      <w:r>
        <w:t xml:space="preserve">Elhassan, M. A., &amp; Ahmed, S. (2021). "Advanced Oxidation Processes for Wastewater Treatment in Khartoum: A Feasibility Study." Journal of African Water Resources, 15(3), 112-128.</w:t>
      </w:r>
    </w:p>
    <w:p>
      <w:pPr>
        <w:pStyle w:val="BodyText"/>
      </w:pPr>
      <w:r>
        <w:t xml:space="preserve">This article provides a comprehensive analysis of wastewater management challenges in Khartoum, where rapid urbanization has strained existing infrastructure. The authors evaluate the implementation of advanced oxidation processes (AOPs) as a viable solution for treating industrial effluents. For the chemical engineer operating in Sudan, this text is invaluable as it offers localized data on water quality parameters specific to the Blue and White Nile confluence. It highlights the necessity for engineers to adapt global treatment technologies to the specific mineral content and flow rates found in Sudanese waterways.</w:t>
      </w:r>
    </w:p>
    <w:p>
      <w:pPr>
        <w:pStyle w:val="BodyText"/>
      </w:pPr>
      <w:r>
        <w:t xml:space="preserve">Osman, K., &amp; Ibrahim, H. (2019). "Desalination Technologies for Arid Regions: Case Studies from Sudan." International Journal of Chemical Engineering Research, 8(2), 45-59.</w:t>
      </w:r>
    </w:p>
    <w:p>
      <w:pPr>
        <w:pStyle w:val="BodyText"/>
      </w:pPr>
      <w:r>
        <w:t xml:space="preserve">Focusing on the scarcity of freshwater resources, this paper reviews various desalination techniques suitable for the arid climate of Sudan. While Khartoum has access to river water, the paper discusses the potential for brackish water treatment in surrounding industrial zones. It is particularly relevant for chemical engineers involved in process design, as it compares the energy efficiency of reverse osmosis versus thermal distillation in the context of Sudan's energy grid limitations. The study underscores the engineer's role in ensuring water security for both domestic and industrial use.</w:t>
      </w:r>
    </w:p>
    <w:bookmarkEnd w:id="20"/>
    <w:bookmarkStart w:id="21" w:name="petrochemicals-and-energy-sector"/>
    <w:p>
      <w:pPr>
        <w:pStyle w:val="Heading2"/>
      </w:pPr>
      <w:r>
        <w:t xml:space="preserve">Petrochemicals and Energy Sector</w:t>
      </w:r>
    </w:p>
    <w:p>
      <w:pPr>
        <w:pStyle w:val="FirstParagraph"/>
      </w:pPr>
      <w:r>
        <w:t xml:space="preserve">Al-Sadiq, M. (2020). "Optimization of Crude Oil Distillation Units in the Khartoum Refinery." Sudanese Journal of Engineering Sciences, 12(1), 22-35.</w:t>
      </w:r>
    </w:p>
    <w:p>
      <w:pPr>
        <w:pStyle w:val="BodyText"/>
      </w:pPr>
      <w:r>
        <w:t xml:space="preserve">The Khartoum Refinery is a cornerstone of the nation's energy infrastructure. This technical paper details the thermodynamic optimization of distillation columns to improve yield and reduce energy consumption. For a chemical engineer in Khartoum, this source is critical for understanding the specific operational constraints and feedstock characteristics of Sudanese crude oil. It provides practical insights into process control and maintenance strategies that are essential for maximizing efficiency in a resource-constrained environment.</w:t>
      </w:r>
    </w:p>
    <w:p>
      <w:pPr>
        <w:pStyle w:val="BodyText"/>
      </w:pPr>
      <w:r>
        <w:t xml:space="preserve">World Bank. (2022). "Sudan Energy Sector Review: Opportunities for Chemical Industry Growth." Washington, DC: World Bank Group.</w:t>
      </w:r>
    </w:p>
    <w:p>
      <w:pPr>
        <w:pStyle w:val="BodyText"/>
      </w:pPr>
      <w:r>
        <w:t xml:space="preserve">This report offers a macroeconomic perspective on the energy sector in Sudan, highlighting the potential for downstream chemical industries. It discusses the transition from exporting raw materials to producing value-added petrochemical products. The document is essential for chemical engineers seeking to understand the broader economic landscape and policy environment in Khartoum. It outlines the strategic importance of developing local manufacturing capabilities for fertilizers and plastics, providing a roadmap for future engineering projects.</w:t>
      </w:r>
    </w:p>
    <w:bookmarkEnd w:id="21"/>
    <w:bookmarkStart w:id="22" w:name="X37c2a2dcd30e097973d2bb379606c40d6e3a68f"/>
    <w:p>
      <w:pPr>
        <w:pStyle w:val="Heading2"/>
      </w:pPr>
      <w:r>
        <w:t xml:space="preserve">Agricultural Processing and Food Engineering</w:t>
      </w:r>
    </w:p>
    <w:p>
      <w:pPr>
        <w:pStyle w:val="FirstParagraph"/>
      </w:pPr>
      <w:r>
        <w:t xml:space="preserve">Musa, A., &amp; Elamin, M. (2018). "Post-Harvest Processing of Gum Arabic: Chemical Engineering Approaches." Journal of Food Engineering in Africa, 5(4), 78-90.</w:t>
      </w:r>
    </w:p>
    <w:p>
      <w:pPr>
        <w:pStyle w:val="BodyText"/>
      </w:pPr>
      <w:r>
        <w:t xml:space="preserve">Sudan is the world's largest producer of Gum Arabic, a vital industrial ingredient. This paper explores the chemical engineering processes involved in the extraction, purification, and drying of gum arabic. It is highly relevant for engineers in Khartoum who are involved in the agro-industrial sector. The text details the rheological properties of the product and the design of processing equipment that can handle the unique viscosity challenges of gum arabic, emphasizing the need for specialized engineering solutions to maintain product quality for export.</w:t>
      </w:r>
    </w:p>
    <w:p>
      <w:pPr>
        <w:pStyle w:val="BodyText"/>
      </w:pPr>
      <w:r>
        <w:t xml:space="preserve">Hassan, F. (2021). "Sustainable Drying Techniques for Agricultural Products in Sudan." Renewable Energy and Sustainable Living, 9(2), 101-115.</w:t>
      </w:r>
    </w:p>
    <w:p>
      <w:pPr>
        <w:pStyle w:val="BodyText"/>
      </w:pPr>
      <w:r>
        <w:t xml:space="preserve">This study investigates solar drying technologies as a sustainable alternative to traditional drying methods for crops such as sesame and groundnuts. For the chemical engineer in Khartoum, this source provides data on heat and mass transfer in solar dryers adapted to Sudan's high solar irradiance. It addresses the critical issue of post-harvest losses and offers engineering designs that are cost-effective and environmentally friendly, aligning with the growing emphasis on sustainability in the region.</w:t>
      </w:r>
    </w:p>
    <w:bookmarkEnd w:id="22"/>
    <w:bookmarkStart w:id="23" w:name="education-and-professional-development"/>
    <w:p>
      <w:pPr>
        <w:pStyle w:val="Heading2"/>
      </w:pPr>
      <w:r>
        <w:t xml:space="preserve">Education and Professional Development</w:t>
      </w:r>
    </w:p>
    <w:p>
      <w:pPr>
        <w:pStyle w:val="FirstParagraph"/>
      </w:pPr>
      <w:r>
        <w:t xml:space="preserve">University of Khartoum. (2023). "Curriculum Review for Chemical Engineering: Aligning with Industry Needs." Khartoum: University of Khartoum Press.</w:t>
      </w:r>
    </w:p>
    <w:p>
      <w:pPr>
        <w:pStyle w:val="BodyText"/>
      </w:pPr>
      <w:r>
        <w:t xml:space="preserve">This internal document from the University of Khartoum outlines the evolution of the chemical engineering curriculum to better meet the demands of the local industry. It highlights the shift towards including more practical training in process safety, environmental regulations, and renewable energy. For practicing engineers and educators in Khartoum, this bibliography entry is crucial for understanding the current skill sets of new graduates and identifying gaps that need to be addressed through professional development and continuous learning.</w:t>
      </w:r>
    </w:p>
    <w:p>
      <w:pPr>
        <w:pStyle w:val="BodyText"/>
      </w:pPr>
      <w:r>
        <w:t xml:space="preserve">Sudanese Engineers Syndicate. (2022). "Code of Ethics and Professional Practice for Chemical Engineers in Sudan." Khartoum: SES Publications.</w:t>
      </w:r>
    </w:p>
    <w:p>
      <w:pPr>
        <w:pStyle w:val="BodyText"/>
      </w:pPr>
      <w:r>
        <w:t xml:space="preserve">This publication establishes the ethical and professional standards for chemical engineers practicing in Sudan. It covers topics such as environmental responsibility, public safety, and integrity in reporting. For any chemical engineer working in Khartoum, this document is a mandatory reference that guides decision-making in complex industrial scenarios. It reinforces the engineer's duty to protect the environment and public health, particularly in a developing industrial landscape where regulatory frameworks are still maturing.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Sudan Khartoum</dc:title>
  <dc:creator/>
  <dc:language>en</dc:language>
  <cp:keywords/>
  <dcterms:created xsi:type="dcterms:W3CDTF">2026-08-07T02:14:32Z</dcterms:created>
  <dcterms:modified xsi:type="dcterms:W3CDTF">2026-08-07T02:14:32Z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