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Chemical</w:t>
      </w:r>
      <w:r>
        <w:t xml:space="preserve"> </w:t>
      </w:r>
      <w:r>
        <w:t xml:space="preserve">Engineering</w:t>
      </w:r>
      <w:r>
        <w:t xml:space="preserve"> </w:t>
      </w:r>
      <w:r>
        <w:t xml:space="preserve">in</w:t>
      </w:r>
      <w:r>
        <w:t xml:space="preserve"> </w:t>
      </w:r>
      <w:r>
        <w:t xml:space="preserve">Abu</w:t>
      </w:r>
      <w:r>
        <w:t xml:space="preserve"> </w:t>
      </w:r>
      <w:r>
        <w:t xml:space="preserve">Dhabi,</w:t>
      </w:r>
      <w:r>
        <w:t xml:space="preserve"> </w:t>
      </w:r>
      <w:r>
        <w:t xml:space="preserve">UAE</w:t>
      </w:r>
    </w:p>
    <w:bookmarkStart w:id="21" w:name="Xa9b5bd2f81b6382489463ef7dedf89b0d11e8fc"/>
    <w:p>
      <w:pPr>
        <w:pStyle w:val="Heading1"/>
      </w:pPr>
      <w:r>
        <w:t xml:space="preserve">Annotated Bibliography: The Role of the Chemical Engineer in the Industrial Landscape of Abu Dhabi, United Arab Emirates</w:t>
      </w:r>
    </w:p>
    <w:p>
      <w:pPr>
        <w:pStyle w:val="FirstParagraph"/>
      </w:pPr>
      <w:r>
        <w:t xml:space="preserve">This annotated bibliography compiles key resources regarding the profession of the Chemical Engineer within the specific economic and regulatory context of Abu Dhabi, United Arab Emirates. The selected sources examine the intersection of traditional hydrocarbon processing, emerging sustainability initiatives, and the strategic vision of the UAE government. These references are essential for understanding the technical demands, environmental regulations, and career trajectories available to chemical engineers operating in this dynamic region.</w:t>
      </w:r>
    </w:p>
    <w:bookmarkStart w:id="20" w:name="references"/>
    <w:p>
      <w:pPr>
        <w:pStyle w:val="Heading2"/>
      </w:pPr>
      <w:r>
        <w:t xml:space="preserve">References</w:t>
      </w:r>
    </w:p>
    <w:p>
      <w:pPr>
        <w:pStyle w:val="FirstParagraph"/>
      </w:pPr>
      <w:r>
        <w:t xml:space="preserve">Abu Dhabi National Oil Company (ADNOC). (2023).</w:t>
      </w:r>
      <w:r>
        <w:t xml:space="preserve"> </w:t>
      </w:r>
      <w:r>
        <w:rPr>
          <w:iCs/>
          <w:i/>
        </w:rPr>
        <w:t xml:space="preserve">ADNOC Net Zero by 2050 Strategy: Transforming the Energy Sector.</w:t>
      </w:r>
      <w:r>
        <w:t xml:space="preserve"> </w:t>
      </w:r>
      <w:r>
        <w:t xml:space="preserve">Abu Dhabi: ADNOC Corporate Communications.</w:t>
      </w:r>
    </w:p>
    <w:p>
      <w:pPr>
        <w:pStyle w:val="BodyText"/>
      </w:pPr>
      <w:r>
        <w:t xml:space="preserve">This corporate strategic document outlines ADNOC’s comprehensive roadmap to achieve net-zero carbon emissions by 2050. It details the technological interventions required in upstream and downstream operations, including carbon capture, utilization, and storage (CCUS), hydrogen production, and energy efficiency optimization in refineries.</w:t>
      </w:r>
    </w:p>
    <w:p>
      <w:pPr>
        <w:pStyle w:val="BodyText"/>
      </w:pPr>
      <w:r>
        <w:t xml:space="preserve">As the primary employer of chemical engineers in the region, ADNOC’s publications are authoritative. This document is technically robust, providing specific metrics and engineering targets that define the current scope of work for professionals in Abu Dhabi.</w:t>
      </w:r>
    </w:p>
    <w:p>
      <w:pPr>
        <w:pStyle w:val="BodyText"/>
      </w:pPr>
      <w:r>
        <w:t xml:space="preserve">This source is critical for understanding the shift in the chemical engineer’s role in Abu Dhabi from traditional extraction to sustainable energy management. It highlights the necessity for engineers to master decarbonization technologies.</w:t>
      </w:r>
    </w:p>
    <w:p>
      <w:pPr>
        <w:pStyle w:val="BodyText"/>
      </w:pPr>
      <w:r>
        <w:t xml:space="preserve">Al-Mutairi, N., &amp; Al-Sulaiti, H. (2022).</w:t>
      </w:r>
      <w:r>
        <w:t xml:space="preserve"> </w:t>
      </w:r>
      <w:r>
        <w:rPr>
          <w:iCs/>
          <w:i/>
        </w:rPr>
        <w:t xml:space="preserve">Water Security and Desalination Technologies in the UAE: A Chemical Engineering Perspective.</w:t>
      </w:r>
      <w:r>
        <w:t xml:space="preserve"> </w:t>
      </w:r>
      <w:r>
        <w:t xml:space="preserve">Journal of Arabian Water Sciences, 15(3), 112-129.</w:t>
      </w:r>
    </w:p>
    <w:p>
      <w:pPr>
        <w:pStyle w:val="BodyText"/>
      </w:pPr>
      <w:r>
        <w:t xml:space="preserve">This peer-reviewed article analyzes the chemical engineering challenges associated with large-scale desalination in the UAE. It compares multi-stage flash (MSF) distillation with reverse osmosis (RO) membranes, focusing on energy consumption, brine management, and membrane fouling in the high-salinity waters of the Arabian Gulf.</w:t>
      </w:r>
    </w:p>
    <w:p>
      <w:pPr>
        <w:pStyle w:val="BodyText"/>
      </w:pPr>
      <w:r>
        <w:t xml:space="preserve">The authors provide a rigorous technical analysis supported by case studies from major desalination plants in Abu Dhabi. The data is current and reflects the operational realities faced by engineers in the region.</w:t>
      </w:r>
    </w:p>
    <w:p>
      <w:pPr>
        <w:pStyle w:val="BodyText"/>
      </w:pPr>
      <w:r>
        <w:t xml:space="preserve">Water scarcity is a defining challenge in Abu Dhabi. This resource is essential for chemical engineers specializing in process engineering and environmental management, illustrating how the profession is pivotal to the emirate’s water security.</w:t>
      </w:r>
    </w:p>
    <w:p>
      <w:pPr>
        <w:pStyle w:val="BodyText"/>
      </w:pPr>
      <w:r>
        <w:t xml:space="preserve">Department of Energy (DoE), Abu Dhabi. (2021).</w:t>
      </w:r>
      <w:r>
        <w:t xml:space="preserve"> </w:t>
      </w:r>
      <w:r>
        <w:rPr>
          <w:iCs/>
          <w:i/>
        </w:rPr>
        <w:t xml:space="preserve">Abu Dhabi Energy Efficiency Code for Buildings and Facilities.</w:t>
      </w:r>
      <w:r>
        <w:t xml:space="preserve"> </w:t>
      </w:r>
      <w:r>
        <w:t xml:space="preserve">Abu Dhabi: Government of Abu Dhabi.</w:t>
      </w:r>
    </w:p>
    <w:p>
      <w:pPr>
        <w:pStyle w:val="BodyText"/>
      </w:pPr>
      <w:r>
        <w:t xml:space="preserve">This regulatory document establishes the mandatory energy efficiency standards for industrial and commercial facilities in Abu Dhabi. It includes specific guidelines for HVAC systems, lighting, and industrial process optimization, requiring chemical engineers to integrate energy audits into facility design and operation.</w:t>
      </w:r>
    </w:p>
    <w:p>
      <w:pPr>
        <w:pStyle w:val="BodyText"/>
      </w:pPr>
      <w:r>
        <w:t xml:space="preserve">This is a primary legal source. It is highly practical, offering compliance checklists and technical specifications that engineers must adhere to when designing or retrofitting industrial plants in the emirate.</w:t>
      </w:r>
    </w:p>
    <w:p>
      <w:pPr>
        <w:pStyle w:val="BodyText"/>
      </w:pPr>
      <w:r>
        <w:t xml:space="preserve">Understanding local regulation is vital for any practicing chemical engineer in Abu Dhabi. This document defines the legal framework within which engineers must operate to ensure sustainability and regulatory compliance.</w:t>
      </w:r>
    </w:p>
    <w:p>
      <w:pPr>
        <w:pStyle w:val="BodyText"/>
      </w:pPr>
      <w:r>
        <w:t xml:space="preserve">Emirates Global Aluminium (EGA). (2023).</w:t>
      </w:r>
      <w:r>
        <w:t xml:space="preserve"> </w:t>
      </w:r>
      <w:r>
        <w:rPr>
          <w:iCs/>
          <w:i/>
        </w:rPr>
        <w:t xml:space="preserve">Sustainability Report 2023: Innovating for a Circular Economy.</w:t>
      </w:r>
      <w:r>
        <w:t xml:space="preserve"> </w:t>
      </w:r>
      <w:r>
        <w:t xml:space="preserve">Abu Dhabi: EGA Corporate Affairs.</w:t>
      </w:r>
    </w:p>
    <w:p>
      <w:pPr>
        <w:pStyle w:val="BodyText"/>
      </w:pPr>
      <w:r>
        <w:t xml:space="preserve">EGA’s annual report details the company’s efforts to reduce the carbon footprint of aluminum smelting. It highlights the use of renewable energy, specifically solar power, and the implementation of inert anode technology. The report also covers the chemical processes involved in recycling aluminum scrap.</w:t>
      </w:r>
    </w:p>
    <w:p>
      <w:pPr>
        <w:pStyle w:val="BodyText"/>
      </w:pPr>
      <w:r>
        <w:t xml:space="preserve">EGA is a global leader in aluminum production. This report provides transparent data on process improvements and environmental impact. It serves as an excellent case study for chemical engineers interested in metallurgical processes and industrial ecology.</w:t>
      </w:r>
    </w:p>
    <w:p>
      <w:pPr>
        <w:pStyle w:val="BodyText"/>
      </w:pPr>
      <w:r>
        <w:t xml:space="preserve">Abu Dhabi is a hub for non-oil industries. This source demonstrates the expanding role of chemical engineers in the metals sector, emphasizing the integration of renewable energy into high-energy chemical processes.</w:t>
      </w:r>
    </w:p>
    <w:p>
      <w:pPr>
        <w:pStyle w:val="BodyText"/>
      </w:pPr>
      <w:r>
        <w:t xml:space="preserve">Gulf Petrochemicals and Chemicals Association (GPCA). (2022).</w:t>
      </w:r>
      <w:r>
        <w:t xml:space="preserve"> </w:t>
      </w:r>
      <w:r>
        <w:rPr>
          <w:iCs/>
          <w:i/>
        </w:rPr>
        <w:t xml:space="preserve">Gulf Petrochemicals and Chemicals Industry Outlook 2022-2027.</w:t>
      </w:r>
      <w:r>
        <w:t xml:space="preserve"> </w:t>
      </w:r>
      <w:r>
        <w:t xml:space="preserve">Dubai: GPCA Publications.</w:t>
      </w:r>
    </w:p>
    <w:p>
      <w:pPr>
        <w:pStyle w:val="BodyText"/>
      </w:pPr>
      <w:r>
        <w:t xml:space="preserve">This industry report provides a macroeconomic analysis of the petrochemical sector in the Gulf Cooperation Council (GCC) region, with significant focus on Abu Dhabi’s industrial zones like Ruwais. It forecasts demand for polymers, fertilizers, and specialty chemicals, and discusses supply chain resilience.</w:t>
      </w:r>
    </w:p>
    <w:p>
      <w:pPr>
        <w:pStyle w:val="BodyText"/>
      </w:pPr>
      <w:r>
        <w:t xml:space="preserve">GPCA is the leading industry body in the region. The report is well-researched, offering valuable insights into market trends, investment opportunities, and the competitive landscape for chemical manufacturing.</w:t>
      </w:r>
    </w:p>
    <w:p>
      <w:pPr>
        <w:pStyle w:val="BodyText"/>
      </w:pPr>
      <w:r>
        <w:t xml:space="preserve">For chemical engineers in Abu Dhabi, this report provides context on the economic drivers of their work. It helps professionals understand where the industry is heading and which sectors offer the most growth potential.</w:t>
      </w:r>
    </w:p>
    <w:p>
      <w:pPr>
        <w:pStyle w:val="BodyText"/>
      </w:pPr>
      <w:r>
        <w:t xml:space="preserve">International Energy Agency (IEA). (2023).</w:t>
      </w:r>
      <w:r>
        <w:t xml:space="preserve"> </w:t>
      </w:r>
      <w:r>
        <w:rPr>
          <w:iCs/>
          <w:i/>
        </w:rPr>
        <w:t xml:space="preserve">UAE Energy Outlook 2023: Pathways to a Low-Carbon Future.</w:t>
      </w:r>
      <w:r>
        <w:t xml:space="preserve"> </w:t>
      </w:r>
      <w:r>
        <w:t xml:space="preserve">Paris: IEA Publications.</w:t>
      </w:r>
    </w:p>
    <w:p>
      <w:pPr>
        <w:pStyle w:val="BodyText"/>
      </w:pPr>
      <w:r>
        <w:t xml:space="preserve">The IEA report assesses the UAE’s energy transition strategies, including the role of nuclear power, solar energy, and hydrogen. It evaluates the technical feasibility of these pathways and their impact on the national grid and industrial consumers.</w:t>
      </w:r>
    </w:p>
    <w:p>
      <w:pPr>
        <w:pStyle w:val="BodyText"/>
      </w:pPr>
      <w:r>
        <w:t xml:space="preserve">As an international authority, the IEA provides an objective, data-driven analysis. The report is comprehensive, covering policy, technology, and economics, making it a reliable reference for strategic planning.</w:t>
      </w:r>
    </w:p>
    <w:p>
      <w:pPr>
        <w:pStyle w:val="BodyText"/>
      </w:pPr>
      <w:r>
        <w:t xml:space="preserve">This source is crucial for chemical engineers involved in energy systems. It outlines the broader energy landscape in Abu Dhabi, showing how chemical processes will interact with a diversifying energy mix.</w:t>
      </w:r>
    </w:p>
    <w:p>
      <w:pPr>
        <w:pStyle w:val="BodyText"/>
      </w:pPr>
      <w:r>
        <w:t xml:space="preserve">Ministry of Climate Change and Environment (MOCCAE), UAE. (2022).</w:t>
      </w:r>
      <w:r>
        <w:t xml:space="preserve"> </w:t>
      </w:r>
      <w:r>
        <w:rPr>
          <w:iCs/>
          <w:i/>
        </w:rPr>
        <w:t xml:space="preserve">National Climate Change Plan 2050.</w:t>
      </w:r>
      <w:r>
        <w:t xml:space="preserve"> </w:t>
      </w:r>
      <w:r>
        <w:t xml:space="preserve">Abu Dhabi: MOCCAE.</w:t>
      </w:r>
    </w:p>
    <w:p>
      <w:pPr>
        <w:pStyle w:val="BodyText"/>
      </w:pPr>
      <w:r>
        <w:t xml:space="preserve">This national policy document sets the UAE’s long-term goals for climate action. It includes targets for reducing greenhouse gas emissions, promoting green technologies, and enhancing environmental protection. It emphasizes the role of industry in achieving these goals.</w:t>
      </w:r>
    </w:p>
    <w:p>
      <w:pPr>
        <w:pStyle w:val="BodyText"/>
      </w:pPr>
      <w:r>
        <w:t xml:space="preserve">This is a foundational policy document. It is authoritative and provides the strategic direction for all environmental initiatives in the UAE, including those relevant to chemical engineering.</w:t>
      </w:r>
    </w:p>
    <w:p>
      <w:pPr>
        <w:pStyle w:val="BodyText"/>
      </w:pPr>
      <w:r>
        <w:t xml:space="preserve">Chemical engineers in Abu Dhabi must align their projects with national climate goals. This document provides the high-level objectives that guide regulatory frameworks and corporate sustainability strategies.</w:t>
      </w:r>
    </w:p>
    <w:p>
      <w:pPr>
        <w:pStyle w:val="BodyText"/>
      </w:pPr>
      <w:r>
        <w:t xml:space="preserve">Sultan, A., &amp; Al-Hinai, M. (2021).</w:t>
      </w:r>
      <w:r>
        <w:t xml:space="preserve"> </w:t>
      </w:r>
      <w:r>
        <w:rPr>
          <w:iCs/>
          <w:i/>
        </w:rPr>
        <w:t xml:space="preserve">Hydrogen Economy in the UAE: Opportunities and Challenges for Chemical Engineers.</w:t>
      </w:r>
      <w:r>
        <w:t xml:space="preserve"> </w:t>
      </w:r>
      <w:r>
        <w:t xml:space="preserve">International Journal of Hydrogen Energy, 46(45), 23456-23470.</w:t>
      </w:r>
    </w:p>
    <w:p>
      <w:pPr>
        <w:pStyle w:val="BodyText"/>
      </w:pPr>
      <w:r>
        <w:t xml:space="preserve">This academic paper explores the potential for hydrogen production, storage, and utilization in the UAE. It discusses the technical challenges of scaling up electrolysis and steam methane reforming with carbon capture, and the infrastructure requirements for a hydrogen economy.</w:t>
      </w:r>
    </w:p>
    <w:p>
      <w:pPr>
        <w:pStyle w:val="BodyText"/>
      </w:pPr>
      <w:r>
        <w:t xml:space="preserve">The paper is well-cited and provides a balanced view of the technological and economic barriers. It is particularly useful for engineers interested in emerging energy carriers and process innovation.</w:t>
      </w:r>
    </w:p>
    <w:p>
      <w:pPr>
        <w:pStyle w:val="BodyText"/>
      </w:pPr>
      <w:r>
        <w:t xml:space="preserve">Hydrogen is a key pillar of Abu Dhabi’s future energy strategy. This source is highly relevant for chemical engineers looking to specialize in this growing field and contribute to the emirate’s diversification efforts.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Chemical Engineering in Abu Dhabi, UAE</dc:title>
  <dc:creator/>
  <dc:language>en</dc:language>
  <cp:keywords/>
  <dcterms:created xsi:type="dcterms:W3CDTF">2026-08-07T00:36:58Z</dcterms:created>
  <dcterms:modified xsi:type="dcterms:W3CDTF">2026-08-07T00:36:58Z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