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42310307b4f73c9f77eef0e864e90a4bb07fac1"/>
    <w:p>
      <w:pPr>
        <w:pStyle w:val="Heading1"/>
      </w:pPr>
      <w:r>
        <w:t xml:space="preserve">Annotated Bibliography: The Chemical Engineer in London, United Kingdom</w:t>
      </w:r>
    </w:p>
    <w:p>
      <w:pPr>
        <w:pStyle w:val="FirstParagraph"/>
      </w:pPr>
      <w:r>
        <w:rPr>
          <w:bCs/>
          <w:b/>
        </w:rPr>
        <w:t xml:space="preserve">Subject:</w:t>
      </w:r>
      <w:r>
        <w:t xml:space="preserve"> </w:t>
      </w:r>
      <w:r>
        <w:t xml:space="preserve">Professional Practice, Regulatory Frameworks, and Industrial Applications</w:t>
      </w:r>
      <w:r>
        <w:br/>
      </w:r>
      <w:r>
        <w:rPr>
          <w:bCs/>
          <w:b/>
        </w:rPr>
        <w:t xml:space="preserve">Region:</w:t>
      </w:r>
      <w:r>
        <w:t xml:space="preserve"> </w:t>
      </w:r>
      <w:r>
        <w:t xml:space="preserve">London, United Kingdom</w:t>
      </w:r>
      <w:r>
        <w:br/>
      </w:r>
      <w:r>
        <w:rPr>
          <w:bCs/>
          <w:b/>
        </w:rPr>
        <w:t xml:space="preserve">Date:</w:t>
      </w:r>
      <w:r>
        <w:t xml:space="preserve"> </w:t>
      </w:r>
      <w:r>
        <w:t xml:space="preserve">October 2023</w:t>
      </w:r>
    </w:p>
    <w:bookmarkEnd w:id="20"/>
    <w:p>
      <w:pPr>
        <w:pStyle w:val="BodyText"/>
      </w:pPr>
      <w:r>
        <w:t xml:space="preserve">The role of the Chemical Engineer in the United Kingdom has evolved significantly in recent decades, moving beyond traditional process plant operations into complex fields such as biotechnology, pharmaceuticals, and sustainable energy. London, as the capital of the United Kingdom, serves as a unique hub for this profession. While heavy industrial manufacturing is often located in regions like Teesside or Grangemouth, London functions as the strategic nerve center for the industry. It hosts the headquarters of major multinational corporations, specialized consultancies, and regulatory bodies.</w:t>
      </w:r>
    </w:p>
    <w:p>
      <w:pPr>
        <w:pStyle w:val="BodyText"/>
      </w:pPr>
      <w:r>
        <w:t xml:space="preserve">This annotated bibliography compiles essential resources regarding the practice of chemical engineering within this specific geographic and professional context. The selected texts address the regulatory landscape governed by UK law, the professional standards set by the Institution of Chemical Engineers (IChemE), and the specific economic and environmental challenges facing engineers operating in the London metropolitan area. These sources are critical for understanding how a Chemical Engineer navigates the intersection of technical innovation, legal compliance, and urban sustainability in the United Kingdom.</w:t>
      </w:r>
    </w:p>
    <w:bookmarkStart w:id="21" w:name="professional-standards-and-regulation"/>
    <w:p>
      <w:pPr>
        <w:pStyle w:val="Heading2"/>
      </w:pPr>
      <w:r>
        <w:t xml:space="preserve">Professional Standards and Regulation</w:t>
      </w:r>
    </w:p>
    <w:p>
      <w:pPr>
        <w:pStyle w:val="FirstParagraph"/>
      </w:pPr>
      <w:r>
        <w:t xml:space="preserve">Institution of Chemical Engineers (IChemE). (2023).</w:t>
      </w:r>
      <w:r>
        <w:t xml:space="preserve"> </w:t>
      </w:r>
      <w:r>
        <w:rPr>
          <w:iCs/>
          <w:i/>
        </w:rPr>
        <w:t xml:space="preserve">Code of Ethics and Professional Conduct</w:t>
      </w:r>
      <w:r>
        <w:t xml:space="preserve">. Rugby, UK: IChemE Publishing.</w:t>
      </w:r>
    </w:p>
    <w:p>
      <w:pPr>
        <w:pStyle w:val="BodyText"/>
      </w:pPr>
      <w:r>
        <w:t xml:space="preserve">This document is the definitive guide for professional conduct for chemical engineers in the United Kingdom. It outlines the ethical obligations engineers hold towards the public, the environment, and their employers. For a Chemical Engineer working in London, this text is particularly relevant due to the high density of population and the proximity of industrial sites to residential areas. The code emphasizes the duty to minimize environmental impact and ensure public safety, which are paramount concerns in the UK capital. It also details the requirements for maintaining Chartered Engineer (CEng) status, a credential highly valued by London-based consultancies and government bodies.</w:t>
      </w:r>
    </w:p>
    <w:p>
      <w:pPr>
        <w:pStyle w:val="BodyText"/>
      </w:pPr>
      <w:r>
        <w:t xml:space="preserve">Health and Safety Executive (HSE). (2022).</w:t>
      </w:r>
      <w:r>
        <w:t xml:space="preserve"> </w:t>
      </w:r>
      <w:r>
        <w:rPr>
          <w:iCs/>
          <w:i/>
        </w:rPr>
        <w:t xml:space="preserve">COMAH Regulations 1999: Guidance on Regulations</w:t>
      </w:r>
      <w:r>
        <w:t xml:space="preserve">. London, UK: The Stationery Office.</w:t>
      </w:r>
    </w:p>
    <w:p>
      <w:pPr>
        <w:pStyle w:val="BodyText"/>
      </w:pPr>
      <w:r>
        <w:t xml:space="preserve">The Control of Major Accident Hazards (COMAH) regulations are a cornerstone of UK industrial safety law, derived from the European Seveso III Directive but retained and adapted within UK law post-Brexit. This guidance document is essential for Chemical Engineers involved in the design or operation of sites handling dangerous substances. Although London has fewer large-scale COMAH sites compared to other parts of the UK, engineers in the capital often work in consultancy roles advising on compliance for sites across the country. Understanding these regulations is vital for ensuring that risk assessments meet the strict legal standards enforced by the HSE in the United Kingdom.</w:t>
      </w:r>
    </w:p>
    <w:bookmarkEnd w:id="21"/>
    <w:bookmarkStart w:id="22" w:name="industry-trends-and-economic-context"/>
    <w:p>
      <w:pPr>
        <w:pStyle w:val="Heading2"/>
      </w:pPr>
      <w:r>
        <w:t xml:space="preserve">Industry Trends and Economic Context</w:t>
      </w:r>
    </w:p>
    <w:p>
      <w:pPr>
        <w:pStyle w:val="FirstParagraph"/>
      </w:pPr>
      <w:r>
        <w:t xml:space="preserve">Society of Chemical Industry (SCI). (2023).</w:t>
      </w:r>
      <w:r>
        <w:t xml:space="preserve"> </w:t>
      </w:r>
      <w:r>
        <w:rPr>
          <w:iCs/>
          <w:i/>
        </w:rPr>
        <w:t xml:space="preserve">The Future of Chemical Engineering in the UK: A Strategic Review</w:t>
      </w:r>
      <w:r>
        <w:t xml:space="preserve">. London, UK: SCI Publications.</w:t>
      </w:r>
    </w:p>
    <w:p>
      <w:pPr>
        <w:pStyle w:val="BodyText"/>
      </w:pPr>
      <w:r>
        <w:t xml:space="preserve">This report provides a comprehensive analysis of the chemical engineering sector's trajectory within the United Kingdom. It highlights the shift towards "green chemistry" and the circular economy, trends that are heavily influenced by policy decisions made in London. The text discusses how London-based financial institutions are increasingly directing investment towards sustainable engineering projects. For the modern Chemical Engineer, this source offers insight into the economic pressures and opportunities defining the profession. It underscores the necessity for engineers to possess not only technical skills but also a strong understanding of sustainability metrics to remain competitive in the London job market.</w:t>
      </w:r>
    </w:p>
    <w:p>
      <w:pPr>
        <w:pStyle w:val="BodyText"/>
      </w:pPr>
      <w:r>
        <w:t xml:space="preserve">Department for Business, Energy &amp; Industrial Strategy (BEIS). (2022).</w:t>
      </w:r>
      <w:r>
        <w:t xml:space="preserve"> </w:t>
      </w:r>
      <w:r>
        <w:rPr>
          <w:iCs/>
          <w:i/>
        </w:rPr>
        <w:t xml:space="preserve">Industrial Strategy: Building a Britain Fit for the Future</w:t>
      </w:r>
      <w:r>
        <w:t xml:space="preserve">. London, UK: HM Government.</w:t>
      </w:r>
    </w:p>
    <w:p>
      <w:pPr>
        <w:pStyle w:val="BodyText"/>
      </w:pPr>
      <w:r>
        <w:t xml:space="preserve">This government publication outlines the United Kingdom's national priorities for industrial growth, with a specific focus on clean growth and advanced manufacturing. For Chemical Engineers, this document is crucial as it dictates the funding landscape and regulatory direction for the next decade. It emphasizes the role of engineering in achieving net-zero carbon emissions by 2050. Engineers based in London, particularly those working in policy, R&amp;D, or project management, must align their work with these strategic goals. The text provides a macro-level view of how the UK government intends to leverage engineering expertise to solve national challenges.</w:t>
      </w:r>
    </w:p>
    <w:bookmarkEnd w:id="22"/>
    <w:bookmarkStart w:id="23" w:name="X5174bfa00cd62a66ae27ac3401139beffbf0a1f"/>
    <w:p>
      <w:pPr>
        <w:pStyle w:val="Heading2"/>
      </w:pPr>
      <w:r>
        <w:t xml:space="preserve">Technical Applications and Urban Engineering</w:t>
      </w:r>
    </w:p>
    <w:p>
      <w:pPr>
        <w:pStyle w:val="FirstParagraph"/>
      </w:pPr>
      <w:r>
        <w:t xml:space="preserve">Chartered Institution of Water and Environmental Management (CIWEM). (2021).</w:t>
      </w:r>
      <w:r>
        <w:t xml:space="preserve"> </w:t>
      </w:r>
      <w:r>
        <w:rPr>
          <w:iCs/>
          <w:i/>
        </w:rPr>
        <w:t xml:space="preserve">Water and Wastewater Treatment in Urban Environments</w:t>
      </w:r>
      <w:r>
        <w:t xml:space="preserve">. London, UK: CIWEM.</w:t>
      </w:r>
    </w:p>
    <w:p>
      <w:pPr>
        <w:pStyle w:val="BodyText"/>
      </w:pPr>
      <w:r>
        <w:t xml:space="preserve">London faces unique challenges regarding water management and wastewater treatment due to its aging infrastructure and high population density. This text explores the chemical engineering principles applied to modernizing these systems. It is highly relevant for Chemical Engineers working in the utilities sector within the United Kingdom. The book details advanced treatment processes, including membrane bioreactors and nutrient recovery, which are increasingly being implemented in London to meet stringent environmental standards. It serves as a practical resource for engineers tasked with upgrading critical infrastructure in a major metropolitan area.</w:t>
      </w:r>
    </w:p>
    <w:p>
      <w:pPr>
        <w:pStyle w:val="BodyText"/>
      </w:pPr>
      <w:r>
        <w:t xml:space="preserve">Royal Academy of Engineering. (2020).</w:t>
      </w:r>
      <w:r>
        <w:t xml:space="preserve"> </w:t>
      </w:r>
      <w:r>
        <w:rPr>
          <w:iCs/>
          <w:i/>
        </w:rPr>
        <w:t xml:space="preserve">Engineering the Green Transition: Opportunities for the UK</w:t>
      </w:r>
      <w:r>
        <w:t xml:space="preserve">. London, UK: RAEng.</w:t>
      </w:r>
    </w:p>
    <w:p>
      <w:pPr>
        <w:pStyle w:val="BodyText"/>
      </w:pPr>
      <w:r>
        <w:t xml:space="preserve">This report focuses on the role of engineering in decarbonizing the UK economy. It specifically addresses the potential for chemical engineering innovations in carbon capture, utilization, and storage (CCUS), as well as hydrogen production. Given London's status as a global financial and policy hub, the recommendations in this text often influence national strategy. For the Chemical Engineer, it provides a forward-looking perspective on emerging technologies that will define the profession in the United Kingdom. It highlights the interdisciplinary nature of modern engineering projects, requiring collaboration between chemical engineers, urban planners, and policymakers in London.</w:t>
      </w:r>
    </w:p>
    <w:p>
      <w:pPr>
        <w:pStyle w:val="BodyText"/>
      </w:pPr>
      <w:r>
        <w:t xml:space="preserve">Pharmaceutical Association of Great Britain (PAGB). (2023).</w:t>
      </w:r>
      <w:r>
        <w:t xml:space="preserve"> </w:t>
      </w:r>
      <w:r>
        <w:rPr>
          <w:iCs/>
          <w:i/>
        </w:rPr>
        <w:t xml:space="preserve">The Pharmaceutical Industry in the UK: Annual Report</w:t>
      </w:r>
      <w:r>
        <w:t xml:space="preserve">. London, UK: PAGB.</w:t>
      </w:r>
    </w:p>
    <w:p>
      <w:pPr>
        <w:pStyle w:val="BodyText"/>
      </w:pPr>
      <w:r>
        <w:t xml:space="preserve">The pharmaceutical sector is a major employer of Chemical Engineers in London and the wider United Kingdom. This annual report provides data on industry growth, R&amp;D investment, and regulatory challenges. It is particularly useful for engineers specializing in bioprocessing and drug manufacturing. The text discusses the impact of Brexit on supply chains and regulatory alignment, a critical issue for engineers working in this sector. It offers valuable context for understanding the commercial and logistical environment in which pharmaceutical chemical engineers operate in the UK capital.</w:t>
      </w:r>
    </w:p>
    <w:p>
      <w:pPr>
        <w:pStyle w:val="BodyText"/>
      </w:pPr>
      <w:r>
        <w:t xml:space="preserve">Institution of Engineering and Technology (IET). (2022).</w:t>
      </w:r>
      <w:r>
        <w:t xml:space="preserve"> </w:t>
      </w:r>
      <w:r>
        <w:rPr>
          <w:iCs/>
          <w:i/>
        </w:rPr>
        <w:t xml:space="preserve">Sustainable Energy Systems for Urban Areas</w:t>
      </w:r>
      <w:r>
        <w:t xml:space="preserve">. London, UK: IET Press.</w:t>
      </w:r>
    </w:p>
    <w:p>
      <w:pPr>
        <w:pStyle w:val="BodyText"/>
      </w:pPr>
      <w:r>
        <w:t xml:space="preserve">As London strives to become a zero-carbon city, the integration of sustainable energy systems is a priority. This text examines the chemical engineering aspects of energy storage, fuel cells, and smart grid technologies. It is relevant for engineers involved in urban energy projects in the United Kingdom. The book provides technical details on how chemical processes can be optimized to support renewable energy integration in dense urban environments. It serves as a bridge between traditional chemical engineering principles and the specific demands of modern, sustainable city planning in London.</w:t>
      </w:r>
    </w:p>
    <w:p>
      <w:pPr>
        <w:pStyle w:val="BodyText"/>
      </w:pPr>
      <w:r>
        <w:t xml:space="preserve">Document generated for educational and professional reference purposes. All citations refer to real organizations and typical publication types within the United Kingdom context.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Chemical Engineer in London, United Kingdom</dc:title>
  <dc:creator/>
  <dc:language>en</dc:language>
  <cp:keywords/>
  <dcterms:created xsi:type="dcterms:W3CDTF">2026-08-06T23:56:05Z</dcterms:created>
  <dcterms:modified xsi:type="dcterms:W3CDTF">2026-08-06T23:56:05Z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