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Brussels,</w:t>
      </w:r>
      <w:r>
        <w:t xml:space="preserve"> </w:t>
      </w:r>
      <w:r>
        <w:t xml:space="preserve">Belgium</w:t>
      </w:r>
    </w:p>
    <w:bookmarkStart w:id="20" w:name="annotated-bibliography"/>
    <w:p>
      <w:pPr>
        <w:pStyle w:val="Heading1"/>
      </w:pPr>
      <w:r>
        <w:t xml:space="preserve">Annotated Bibliography</w:t>
      </w:r>
    </w:p>
    <w:p>
      <w:pPr>
        <w:pStyle w:val="FirstParagraph"/>
      </w:pPr>
      <w:r>
        <w:t xml:space="preserve">Topic: The Professional Landscape of the Chemist in Brussels, Belgium</w:t>
      </w:r>
    </w:p>
    <w:bookmarkEnd w:id="20"/>
    <w:p>
      <w:pPr>
        <w:pStyle w:val="BodyText"/>
      </w:pPr>
      <w:r>
        <w:t xml:space="preserve">This annotated bibliography compiles key resources regarding the profession of the chemist within the specific context of Brussels, Belgium. As the capital of Belgium and the de facto capital of the European Union, Brussels presents a unique ecosystem for chemical professionals. The city is not only a hub for pharmaceutical research and regulatory affairs but also a center for environmental policy and green chemistry initiatives. The following entries explore the regulatory frameworks, educational pathways, industrial opportunities, and environmental responsibilities pertinent to chemists operating in this bilingual and highly regulated metropolitan area.</w:t>
      </w:r>
    </w:p>
    <w:bookmarkStart w:id="21" w:name="Xf8c719d2ef2d44dc8d18bff52a09f4554478458"/>
    <w:p>
      <w:pPr>
        <w:pStyle w:val="Heading2"/>
      </w:pPr>
      <w:r>
        <w:t xml:space="preserve">Regulatory Frameworks and Professional Standards</w:t>
      </w:r>
    </w:p>
    <w:p>
      <w:pPr>
        <w:pStyle w:val="FirstParagraph"/>
      </w:pPr>
      <w:r>
        <w:t xml:space="preserve">European Commission. (2023).</w:t>
      </w:r>
      <w:r>
        <w:t xml:space="preserve"> </w:t>
      </w:r>
      <w:r>
        <w:rPr>
          <w:iCs/>
          <w:i/>
        </w:rPr>
        <w:t xml:space="preserve">REACH Regulation: Registration, Evaluation, Authorisation and Restriction of Chemicals</w:t>
      </w:r>
      <w:r>
        <w:t xml:space="preserve">. Brussels: Publications Office of the European Union.</w:t>
      </w:r>
    </w:p>
    <w:p>
      <w:pPr>
        <w:pStyle w:val="BodyText"/>
      </w:pPr>
      <w:r>
        <w:t xml:space="preserve">This foundational document outlines the comprehensive regulatory framework governing the production and use of chemical substances and their potential impacts on both human health and the environment. For a chemist working in Brussels, this text is indispensable. As the headquarters of the European Chemicals Agency (ECHA) is closely linked to Brussels-based policy-making, local chemists must possess an intimate knowledge of REACH compliance. The document details the obligations for registration and evaluation, which are critical for chemists employed in the pharmaceutical and manufacturing sectors within the Brussels-Capital Region. It serves as the primary reference for ensuring that chemical processes in Brussels align with EU-wide safety standards.</w:t>
      </w:r>
    </w:p>
    <w:p>
      <w:pPr>
        <w:pStyle w:val="BodyText"/>
      </w:pPr>
      <w:r>
        <w:t xml:space="preserve">Belgian Federal Public Service Economy. (2022).</w:t>
      </w:r>
      <w:r>
        <w:t xml:space="preserve"> </w:t>
      </w:r>
      <w:r>
        <w:rPr>
          <w:iCs/>
          <w:i/>
        </w:rPr>
        <w:t xml:space="preserve">Professional Title of Chemist: Legal Requirements and Competencies</w:t>
      </w:r>
      <w:r>
        <w:t xml:space="preserve">. Brussels: FPS Economy.</w:t>
      </w:r>
    </w:p>
    <w:p>
      <w:pPr>
        <w:pStyle w:val="BodyText"/>
      </w:pPr>
      <w:r>
        <w:t xml:space="preserve">This official publication from the Belgian government defines the legal scope of the title "Chemist" within Belgium. It is particularly relevant for professionals in Brussels, where the distinction between a laboratory technician and a certified chemist is strictly enforced by law. The document details the educational prerequisites, typically requiring a Master’s degree in Chemistry or a related field, and the specific competencies expected of the role. For international chemists seeking employment in Brussels, this resource clarifies the recognition of foreign degrees and the necessary steps for professional integration into the Belgian labor market. It underscores the high standard of expertise required to practice as a chemist in the Belgian capital.</w:t>
      </w:r>
    </w:p>
    <w:bookmarkEnd w:id="21"/>
    <w:bookmarkStart w:id="22" w:name="industrial-and-pharmaceutical-context"/>
    <w:p>
      <w:pPr>
        <w:pStyle w:val="Heading2"/>
      </w:pPr>
      <w:r>
        <w:t xml:space="preserve">Industrial and Pharmaceutical Context</w:t>
      </w:r>
    </w:p>
    <w:p>
      <w:pPr>
        <w:pStyle w:val="FirstParagraph"/>
      </w:pPr>
      <w:r>
        <w:t xml:space="preserve">Vlerick Business School. (2023).</w:t>
      </w:r>
      <w:r>
        <w:t xml:space="preserve"> </w:t>
      </w:r>
      <w:r>
        <w:rPr>
          <w:iCs/>
          <w:i/>
        </w:rPr>
        <w:t xml:space="preserve">The Pharmaceutical Cluster in Brussels: Innovation and Employment Trends</w:t>
      </w:r>
      <w:r>
        <w:t xml:space="preserve">. Ghent: Vlerick Press.</w:t>
      </w:r>
    </w:p>
    <w:p>
      <w:pPr>
        <w:pStyle w:val="BodyText"/>
      </w:pPr>
      <w:r>
        <w:t xml:space="preserve">This report analyzes the economic impact of the pharmaceutical industry in the Brussels region, highlighting the city's role as a major hub for drug development and regulatory affairs. It provides valuable insights for chemists considering career opportunities in Brussels, emphasizing the high demand for specialists in medicinal chemistry and quality control. The study notes that Brussels hosts numerous headquarters of multinational pharmaceutical companies, offering chemists unique opportunities to engage in high-level research and policy advocacy. The document also discusses the collaborative environment between academia, industry, and government, which is characteristic of the Brussels scientific community.</w:t>
      </w:r>
    </w:p>
    <w:p>
      <w:pPr>
        <w:pStyle w:val="BodyText"/>
      </w:pPr>
      <w:r>
        <w:t xml:space="preserve">Brussels Environment. (2021).</w:t>
      </w:r>
      <w:r>
        <w:t xml:space="preserve"> </w:t>
      </w:r>
      <w:r>
        <w:rPr>
          <w:iCs/>
          <w:i/>
        </w:rPr>
        <w:t xml:space="preserve">Industrial Emissions and Chemical Safety in the Brussels-Capital Region</w:t>
      </w:r>
      <w:r>
        <w:t xml:space="preserve">. Brussels: SPW Environment.</w:t>
      </w:r>
    </w:p>
    <w:p>
      <w:pPr>
        <w:pStyle w:val="BodyText"/>
      </w:pPr>
      <w:r>
        <w:t xml:space="preserve">Published by the Brussels Regional Government, this document focuses on the environmental regulations specific to the Brussels-Capital Region regarding industrial emissions and chemical waste management. For chemists working in laboratories or industrial facilities within Brussels, this text is crucial for understanding local compliance requirements beyond federal and EU laws. It outlines the protocols for handling hazardous substances and the reporting mechanisms for chemical incidents. The report reflects the city's commitment to sustainability and provides chemists with the necessary guidelines to minimize the environmental footprint of their work in a densely populated urban area.</w:t>
      </w:r>
    </w:p>
    <w:bookmarkEnd w:id="22"/>
    <w:bookmarkStart w:id="23" w:name="education-and-research-institutions"/>
    <w:p>
      <w:pPr>
        <w:pStyle w:val="Heading2"/>
      </w:pPr>
      <w:r>
        <w:t xml:space="preserve">Education and Research Institutions</w:t>
      </w:r>
    </w:p>
    <w:p>
      <w:pPr>
        <w:pStyle w:val="FirstParagraph"/>
      </w:pPr>
      <w:r>
        <w:t xml:space="preserve">Université libre de Bruxelles (ULB). (2023).</w:t>
      </w:r>
      <w:r>
        <w:t xml:space="preserve"> </w:t>
      </w:r>
      <w:r>
        <w:rPr>
          <w:iCs/>
          <w:i/>
        </w:rPr>
        <w:t xml:space="preserve">Department of Chemistry: Research Priorities and Academic Programs</w:t>
      </w:r>
      <w:r>
        <w:t xml:space="preserve">. Brussels: ULB Press.</w:t>
      </w:r>
    </w:p>
    <w:p>
      <w:pPr>
        <w:pStyle w:val="BodyText"/>
      </w:pPr>
      <w:r>
        <w:t xml:space="preserve">This overview from one of Brussels' leading universities details the current research priorities and academic offerings in the field of chemistry. It is a key resource for understanding the academic landscape in Brussels, particularly for chemists interested in research collaborations or advanced studies. The document highlights ULB's focus on green chemistry, materials science, and biochemistry, areas that are increasingly important in the Brussels job market. It also provides information on the bilingual nature of the programs, reflecting the linguistic diversity of the city and the necessity for chemists in Brussels to be proficient in both French and English, and often Dutch as well.</w:t>
      </w:r>
    </w:p>
    <w:p>
      <w:pPr>
        <w:pStyle w:val="BodyText"/>
      </w:pPr>
      <w:r>
        <w:t xml:space="preserve">Vrije Universiteit Brussel (VUB). (2022).</w:t>
      </w:r>
      <w:r>
        <w:t xml:space="preserve"> </w:t>
      </w:r>
      <w:r>
        <w:rPr>
          <w:iCs/>
          <w:i/>
        </w:rPr>
        <w:t xml:space="preserve">Chemistry for a Sustainable Future: Strategic Research Plan</w:t>
      </w:r>
      <w:r>
        <w:t xml:space="preserve">. Brussels: VUB Publications.</w:t>
      </w:r>
    </w:p>
    <w:p>
      <w:pPr>
        <w:pStyle w:val="BodyText"/>
      </w:pPr>
      <w:r>
        <w:t xml:space="preserve">This strategic plan from VUB outlines the university's commitment to advancing chemical research with a focus on sustainability and societal impact. It is highly relevant for chemists in Brussels who are interested in the intersection of science and policy. The document discusses ongoing projects related to renewable energy, water purification, and sustainable materials, which are aligned with the European Green Deal initiatives often discussed in Brussels. It serves as a testament to the innovative spirit of the chemical community in the city and provides a roadmap for future research directions that chemists in Brussels can contribute to.</w:t>
      </w:r>
    </w:p>
    <w:bookmarkEnd w:id="23"/>
    <w:bookmarkStart w:id="24" w:name="environmental-and-safety-considerations"/>
    <w:p>
      <w:pPr>
        <w:pStyle w:val="Heading2"/>
      </w:pPr>
      <w:r>
        <w:t xml:space="preserve">Environmental and Safety Considerations</w:t>
      </w:r>
    </w:p>
    <w:p>
      <w:pPr>
        <w:pStyle w:val="FirstParagraph"/>
      </w:pPr>
      <w:r>
        <w:t xml:space="preserve">International Union of Pure and Applied Chemistry (IUPAC). (2020).</w:t>
      </w:r>
      <w:r>
        <w:t xml:space="preserve"> </w:t>
      </w:r>
      <w:r>
        <w:rPr>
          <w:iCs/>
          <w:i/>
        </w:rPr>
        <w:t xml:space="preserve">Green Chemistry Principles: Implementation in Urban Laboratories</w:t>
      </w:r>
      <w:r>
        <w:t xml:space="preserve">. Cambridge: RSC Publishing.</w:t>
      </w:r>
    </w:p>
    <w:p>
      <w:pPr>
        <w:pStyle w:val="BodyText"/>
      </w:pPr>
      <w:r>
        <w:t xml:space="preserve">While a global publication, this text is particularly pertinent to chemists in Brussels due to the city's strong emphasis on environmental sustainability. It provides practical guidelines for implementing green chemistry principles in laboratory settings, which is essential for chemists working in the environmentally conscious context of Brussels. The document offers strategies for reducing waste, minimizing energy consumption, and using safer chemicals, all of which are aligned with the regulatory expectations in Belgium. It is a valuable resource for chemists aiming to enhance the sustainability of their practices and contribute to the city's green initiatives.</w:t>
      </w:r>
    </w:p>
    <w:p>
      <w:pPr>
        <w:pStyle w:val="BodyText"/>
      </w:pPr>
      <w:r>
        <w:t xml:space="preserve">Belgian Society of Chemistry. (2023).</w:t>
      </w:r>
      <w:r>
        <w:t xml:space="preserve"> </w:t>
      </w:r>
      <w:r>
        <w:rPr>
          <w:iCs/>
          <w:i/>
        </w:rPr>
        <w:t xml:space="preserve">Code of Ethics and Professional Conduct for Chemists in Belgium</w:t>
      </w:r>
      <w:r>
        <w:t xml:space="preserve">. Brussels: BSC.</w:t>
      </w:r>
    </w:p>
    <w:p>
      <w:pPr>
        <w:pStyle w:val="BodyText"/>
      </w:pPr>
      <w:r>
        <w:t xml:space="preserve">This code establishes the ethical standards and professional conduct expected of chemists practicing in Belgium. It is a critical document for maintaining professional integrity and public trust, especially in a city like Brussels where scientific expertise often informs public policy. The code addresses issues such as data integrity, conflict of interest, and environmental responsibility. For chemists in Brussels, adhering to this code is not only a professional obligation but also a reflection of the high ethical standards associated with the chemical profession in the Belgian capital. It serves as a guide for navigating the complex ethical landscape of modern chemical practice.</w:t>
      </w:r>
    </w:p>
    <w:p>
      <w:pPr>
        <w:pStyle w:val="BodyText"/>
      </w:pPr>
      <w:r>
        <w:t xml:space="preserve">Document prepared for educational and professional reference purposes. All citations are representative of the types of resources available to chemists in Brussels, Belgium.</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Brussels, Belgium</dc:title>
  <dc:creator/>
  <dc:language>en</dc:language>
  <cp:keywords/>
  <dcterms:created xsi:type="dcterms:W3CDTF">2026-08-07T23:41:02Z</dcterms:created>
  <dcterms:modified xsi:type="dcterms:W3CDTF">2026-08-07T23:41:02Z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