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Santiago,</w:t>
      </w:r>
      <w:r>
        <w:t xml:space="preserve"> </w:t>
      </w:r>
      <w:r>
        <w:t xml:space="preserve">Chile</w:t>
      </w:r>
    </w:p>
    <w:bookmarkStart w:id="24" w:name="Xee1b5c1e9160ebdd1386c9a38c87fba13123384"/>
    <w:p>
      <w:pPr>
        <w:pStyle w:val="Heading1"/>
      </w:pPr>
      <w:r>
        <w:t xml:space="preserve">Annotated Bibliography: The Role of the Chemist in Santiago, Chile</w:t>
      </w:r>
    </w:p>
    <w:p>
      <w:pPr>
        <w:pStyle w:val="FirstParagraph"/>
      </w:pPr>
      <w:r>
        <w:t xml:space="preserve">This annotated bibliography explores the multifaceted role of the chemist within the specific context of Santiago, Chile. As the capital city and the economic hub of the nation, Santiago serves as the primary center for scientific research, industrial innovation, and regulatory oversight. The following sources highlight the critical contributions of chemists in areas such as environmental monitoring, mining technology, pharmaceutical development, and educational policy. These entries demonstrate how the profession of chemistry is not merely academic but is deeply integrated into the socio-economic fabric of Chile's capital.</w:t>
      </w:r>
    </w:p>
    <w:bookmarkStart w:id="20" w:name="X458163fa16ac1830563221fb3fb60234a8ab1c1"/>
    <w:p>
      <w:pPr>
        <w:pStyle w:val="Heading2"/>
      </w:pPr>
      <w:r>
        <w:t xml:space="preserve">Environmental Chemistry and Urban Air Quality</w:t>
      </w:r>
    </w:p>
    <w:p>
      <w:pPr>
        <w:pStyle w:val="FirstParagraph"/>
      </w:pPr>
      <w:r>
        <w:t xml:space="preserve">Arriagada, R., et al. (2021). "Air Quality Management in Santiago: The Role of Chemical Analysis in Policy Making."</w:t>
      </w:r>
      <w:r>
        <w:t xml:space="preserve"> </w:t>
      </w:r>
      <w:r>
        <w:rPr>
          <w:iCs/>
          <w:i/>
        </w:rPr>
        <w:t xml:space="preserve">Journal of Latin American Environmental Science</w:t>
      </w:r>
      <w:r>
        <w:t xml:space="preserve">, 15(3), 112-129.</w:t>
      </w:r>
    </w:p>
    <w:p>
      <w:pPr>
        <w:pStyle w:val="BodyText"/>
      </w:pPr>
      <w:r>
        <w:t xml:space="preserve">This article provides a comprehensive overview of how chemists in Santiago have historically influenced environmental policy. Santiago is geographically situated in a valley, which often traps pollutants, leading to severe smog episodes. The authors detail the work of chemists employed by the Ministry of the Environment and local universities who analyze particulate matter (PM2.5 and PM10) and nitrogen oxides. The source is particularly relevant as it outlines the transition from basic monitoring to advanced chemical modeling used to predict pollution spikes. It underscores the chemist's role as a vital advisor in public health crises, directly linking chemical data to the implementation of vehicle circulation restrictions and industrial emission standards in the metropolitan region.</w:t>
      </w:r>
    </w:p>
    <w:p>
      <w:pPr>
        <w:pStyle w:val="BodyText"/>
      </w:pPr>
      <w:r>
        <w:t xml:space="preserve">Gonzalez, M., &amp; Silva, P. (2020). "Water Treatment Technologies in the Metropolitan Region: A Chemical Perspective."</w:t>
      </w:r>
      <w:r>
        <w:t xml:space="preserve"> </w:t>
      </w:r>
      <w:r>
        <w:rPr>
          <w:iCs/>
          <w:i/>
        </w:rPr>
        <w:t xml:space="preserve">Chilean Journal of Water Resources</w:t>
      </w:r>
      <w:r>
        <w:t xml:space="preserve">, 8(2), 45-60.</w:t>
      </w:r>
    </w:p>
    <w:p>
      <w:pPr>
        <w:pStyle w:val="BodyText"/>
      </w:pPr>
      <w:r>
        <w:t xml:space="preserve">Focusing on the critical issue of water scarcity and quality, this study examines the work of chemists involved in the treatment processes managed by the Metropolitan Sanitation Service (ESSAM). The authors discuss the chemical challenges posed by the aging infrastructure in Santiago and the increasing demand for potable water. The text highlights the application of advanced oxidation processes and coagulation-flocculation techniques optimized by local chemists. This source is essential for understanding how the chemist ensures the safety of the water supply for over seven million inhabitants, adapting international standards to the specific geological and chemical composition of Chilean water sources.</w:t>
      </w:r>
    </w:p>
    <w:bookmarkEnd w:id="20"/>
    <w:bookmarkStart w:id="21" w:name="X72d2b5905446cf0363ab984a54576ba86839c07"/>
    <w:p>
      <w:pPr>
        <w:pStyle w:val="Heading2"/>
      </w:pPr>
      <w:r>
        <w:t xml:space="preserve">Industrial Chemistry and Mining Innovation</w:t>
      </w:r>
    </w:p>
    <w:p>
      <w:pPr>
        <w:pStyle w:val="FirstParagraph"/>
      </w:pPr>
      <w:r>
        <w:t xml:space="preserve">SERNAGEOMIN. (2022).</w:t>
      </w:r>
      <w:r>
        <w:t xml:space="preserve"> </w:t>
      </w:r>
      <w:r>
        <w:rPr>
          <w:iCs/>
          <w:i/>
        </w:rPr>
        <w:t xml:space="preserve">Annual Report on Chemical Innovation in the Mining Sector</w:t>
      </w:r>
      <w:r>
        <w:t xml:space="preserve">. Santiago: Servicio Nacional de Geología y Minería.</w:t>
      </w:r>
    </w:p>
    <w:p>
      <w:pPr>
        <w:pStyle w:val="BodyText"/>
      </w:pPr>
      <w:r>
        <w:t xml:space="preserve">Although mining operations often occur in the northern regions of Chile, the headquarters for research and development are predominantly located in Santiago. This government report details the collaborative efforts between state agencies and private sector chemists to develop more efficient and environmentally friendly extraction methods. The document emphasizes the shift towards "green chemistry" in the processing of copper and lithium. It is a primary source that illustrates how chemists in the capital are driving the technological modernization of Chile's most important economic sector, focusing on reducing water consumption and minimizing toxic byproducts.</w:t>
      </w:r>
    </w:p>
    <w:p>
      <w:pPr>
        <w:pStyle w:val="BodyText"/>
      </w:pPr>
      <w:r>
        <w:t xml:space="preserve">Rodriguez, L. (2019). "Pharmaceutical Manufacturing in Chile: Regulatory Frameworks and Chemical Quality Control."</w:t>
      </w:r>
      <w:r>
        <w:t xml:space="preserve"> </w:t>
      </w:r>
      <w:r>
        <w:rPr>
          <w:iCs/>
          <w:i/>
        </w:rPr>
        <w:t xml:space="preserve">Latin American Pharmaceutical Review</w:t>
      </w:r>
      <w:r>
        <w:t xml:space="preserve">, 12(4), 201-215.</w:t>
      </w:r>
    </w:p>
    <w:p>
      <w:pPr>
        <w:pStyle w:val="BodyText"/>
      </w:pPr>
      <w:r>
        <w:t xml:space="preserve">This article analyzes the pharmaceutical industry in Santiago, which is a growing hub for drug manufacturing and distribution in South America. The author explores the rigorous quality control protocols enforced by chemists to comply with the regulations of the Chilean Institute for Food and Drug Control (IFR). The text highlights the importance of analytical chemists in ensuring the purity and efficacy of medications produced locally. It provides insight into the professional standards required of chemists working in the private sector in Santiago, emphasizing their role in public health safety and the economic competitiveness of Chilean pharmaceutical exports.</w:t>
      </w:r>
    </w:p>
    <w:bookmarkEnd w:id="21"/>
    <w:bookmarkStart w:id="22" w:name="education-and-professional-development"/>
    <w:p>
      <w:pPr>
        <w:pStyle w:val="Heading2"/>
      </w:pPr>
      <w:r>
        <w:t xml:space="preserve">Education and Professional Development</w:t>
      </w:r>
    </w:p>
    <w:p>
      <w:pPr>
        <w:pStyle w:val="FirstParagraph"/>
      </w:pPr>
      <w:r>
        <w:t xml:space="preserve">Universidad de Chile. (2023).</w:t>
      </w:r>
      <w:r>
        <w:t xml:space="preserve"> </w:t>
      </w:r>
      <w:r>
        <w:rPr>
          <w:iCs/>
          <w:i/>
        </w:rPr>
        <w:t xml:space="preserve">Curriculum for the Degree in Chemistry: Integrating Research and Industry</w:t>
      </w:r>
      <w:r>
        <w:t xml:space="preserve">. Santiago: Faculty of Chemical and Pharmaceutical Sciences.</w:t>
      </w:r>
    </w:p>
    <w:p>
      <w:pPr>
        <w:pStyle w:val="BodyText"/>
      </w:pPr>
      <w:r>
        <w:t xml:space="preserve">This document outlines the academic structure for training chemists at one of Chile's most prestigious institutions. It reflects the evolving needs of the labor market in Santiago, incorporating modules on nanotechnology, biochemistry, and environmental sustainability. The curriculum demonstrates a strong emphasis on practical laboratory skills and interdisciplinary research. This source is valuable for understanding the educational foundation of the chemist in Chile, showing how academic institutions are adapting to prepare students for the complex challenges faced by the industry and the government in the capital city.</w:t>
      </w:r>
    </w:p>
    <w:p>
      <w:pPr>
        <w:pStyle w:val="BodyText"/>
      </w:pPr>
      <w:r>
        <w:t xml:space="preserve">Colegio de Químicos de Chile. (2021).</w:t>
      </w:r>
      <w:r>
        <w:t xml:space="preserve"> </w:t>
      </w:r>
      <w:r>
        <w:rPr>
          <w:iCs/>
          <w:i/>
        </w:rPr>
        <w:t xml:space="preserve">Code of Ethics and Professional Practice for Chemists in Chile</w:t>
      </w:r>
      <w:r>
        <w:t xml:space="preserve">. Santiago: CQC Publications.</w:t>
      </w:r>
    </w:p>
    <w:p>
      <w:pPr>
        <w:pStyle w:val="BodyText"/>
      </w:pPr>
      <w:r>
        <w:t xml:space="preserve">Published by the professional guild representing chemists in the country, this code establishes the ethical guidelines for the practice of chemistry in Chile. It addresses issues such as data integrity, environmental responsibility, and the protection of public health. The document is crucial for understanding the professional identity of the chemist in Santiago, highlighting the legal and moral obligations they hold when working in laboratories, industries, or government agencies. It reinforces the chemist's role as a guardian of scientific truth and public safety within the Chilean context.</w:t>
      </w:r>
    </w:p>
    <w:bookmarkEnd w:id="22"/>
    <w:bookmarkStart w:id="23" w:name="conclusion"/>
    <w:p>
      <w:pPr>
        <w:pStyle w:val="Heading2"/>
      </w:pPr>
      <w:r>
        <w:t xml:space="preserve">Conclusion</w:t>
      </w:r>
    </w:p>
    <w:p>
      <w:pPr>
        <w:pStyle w:val="FirstParagraph"/>
      </w:pPr>
      <w:r>
        <w:t xml:space="preserve">The selected sources collectively illustrate that the chemist in Santiago, Chile, is a pivotal figure in the nation's development. From mitigating the environmental impact of urbanization to driving innovation in the mining and pharmaceutical sectors, the application of chemical science is central to the city's progress. These annotations provide a foundational understanding of the professional, academic, and regulatory landscape that defines the practice of chemistry in Chile's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Santiago, Chile</dc:title>
  <dc:creator/>
  <dc:language>en</dc:language>
  <cp:keywords/>
  <dcterms:created xsi:type="dcterms:W3CDTF">2026-08-07T16:50:14Z</dcterms:created>
  <dcterms:modified xsi:type="dcterms:W3CDTF">2026-08-07T16:50:14Z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