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Professional and Environmental Role of the Chemist in Alexandria, Egypt</w:t>
      </w:r>
    </w:p>
    <w:bookmarkEnd w:id="20"/>
    <w:bookmarkStart w:id="21" w:name="introduction"/>
    <w:p>
      <w:pPr>
        <w:pStyle w:val="Heading2"/>
      </w:pPr>
      <w:r>
        <w:t xml:space="preserve">Introduction</w:t>
      </w:r>
    </w:p>
    <w:p>
      <w:pPr>
        <w:pStyle w:val="FirstParagraph"/>
      </w:pPr>
      <w:r>
        <w:t xml:space="preserve">Alexandria, Egypt, stands as a critical nexus for scientific inquiry, industrial development, and environmental stewardship in the Mediterranean region. As a major port city and industrial hub, the role of the</w:t>
      </w:r>
      <w:r>
        <w:t xml:space="preserve"> </w:t>
      </w:r>
      <w:r>
        <w:rPr>
          <w:bCs/>
          <w:b/>
        </w:rPr>
        <w:t xml:space="preserve">Chemist</w:t>
      </w:r>
      <w:r>
        <w:t xml:space="preserve"> </w:t>
      </w:r>
      <w:r>
        <w:t xml:space="preserve">in this specific geographic context is multifaceted. From managing water desalination processes essential for the city's survival to regulating pharmaceutical production and monitoring marine pollution, the chemist is indispensable. This</w:t>
      </w:r>
      <w:r>
        <w:t xml:space="preserve"> </w:t>
      </w:r>
      <w:r>
        <w:rPr>
          <w:bCs/>
          <w:b/>
        </w:rPr>
        <w:t xml:space="preserve">annotated bibliography</w:t>
      </w:r>
      <w:r>
        <w:t xml:space="preserve"> </w:t>
      </w:r>
      <w:r>
        <w:t xml:space="preserve">compiles key resources that explore the intersection of chemical science, public health, and environmental sustainability within</w:t>
      </w:r>
      <w:r>
        <w:t xml:space="preserve"> </w:t>
      </w:r>
      <w:r>
        <w:rPr>
          <w:bCs/>
          <w:b/>
        </w:rPr>
        <w:t xml:space="preserve">Egypt Alexandria</w:t>
      </w:r>
      <w:r>
        <w:t xml:space="preserve">. The selected works provide a comprehensive overview of the challenges and opportunities facing chemical professionals in this unique urban landscape.</w:t>
      </w:r>
    </w:p>
    <w:bookmarkEnd w:id="21"/>
    <w:bookmarkStart w:id="30" w:name="bibliographic-entries"/>
    <w:p>
      <w:pPr>
        <w:pStyle w:val="Heading2"/>
      </w:pPr>
      <w:r>
        <w:t xml:space="preserve">Bibliographic Entries</w:t>
      </w:r>
    </w:p>
    <w:bookmarkStart w:id="22" w:name="water-quality-and-desalination"/>
    <w:p>
      <w:pPr>
        <w:pStyle w:val="Heading3"/>
      </w:pPr>
      <w:r>
        <w:t xml:space="preserve">1. Water Quality and Desalination</w:t>
      </w:r>
    </w:p>
    <w:p>
      <w:pPr>
        <w:pStyle w:val="FirstParagraph"/>
      </w:pPr>
      <w:r>
        <w:t xml:space="preserve">El-Dessouki, H. M., &amp; Ettouney, H. M. (2002).</w:t>
      </w:r>
      <w:r>
        <w:t xml:space="preserve"> </w:t>
      </w:r>
      <w:r>
        <w:rPr>
          <w:iCs/>
          <w:i/>
        </w:rPr>
        <w:t xml:space="preserve">Fundamentals of Salt Water Desalination</w:t>
      </w:r>
      <w:r>
        <w:t xml:space="preserve">. Elsevier Science.</w:t>
      </w:r>
    </w:p>
    <w:p>
      <w:pPr>
        <w:pStyle w:val="BodyText"/>
      </w:pPr>
      <w:r>
        <w:t xml:space="preserve">This foundational text is critical for understanding the chemical engineering principles applied in</w:t>
      </w:r>
      <w:r>
        <w:t xml:space="preserve"> </w:t>
      </w:r>
      <w:r>
        <w:rPr>
          <w:bCs/>
          <w:b/>
        </w:rPr>
        <w:t xml:space="preserve">Egypt Alexandria</w:t>
      </w:r>
      <w:r>
        <w:t xml:space="preserve">, where water scarcity is a pressing issue. The authors, prominent figures in Egyptian chemical engineering, detail the thermodynamics and kinetics of desalination processes. For the</w:t>
      </w:r>
      <w:r>
        <w:t xml:space="preserve"> </w:t>
      </w:r>
      <w:r>
        <w:rPr>
          <w:bCs/>
          <w:b/>
        </w:rPr>
        <w:t xml:space="preserve">Chemist</w:t>
      </w:r>
      <w:r>
        <w:t xml:space="preserve"> </w:t>
      </w:r>
      <w:r>
        <w:t xml:space="preserve">working in Alexandria’s municipal water sector, this resource provides the theoretical framework necessary to optimize reverse osmosis and multi-stage flash distillation plants. It highlights the chemical challenges of scaling and corrosion in high-salinity environments typical of the Mediterranean coast.</w:t>
      </w:r>
    </w:p>
    <w:bookmarkEnd w:id="22"/>
    <w:bookmarkStart w:id="23" w:name="Xec0dcd4e18cefb46e3519ba1a7c42b2a0adc3f2"/>
    <w:p>
      <w:pPr>
        <w:pStyle w:val="Heading3"/>
      </w:pPr>
      <w:r>
        <w:t xml:space="preserve">2. Marine Pollution and Environmental Chemistry</w:t>
      </w:r>
    </w:p>
    <w:p>
      <w:pPr>
        <w:pStyle w:val="FirstParagraph"/>
      </w:pPr>
      <w:r>
        <w:t xml:space="preserve">El-Sheikh, M. A., &amp; El-Sayed, Y. I. (2018). "Heavy Metal Contamination in the Coastal Waters of Alexandria: A Chemical Assessment."</w:t>
      </w:r>
      <w:r>
        <w:t xml:space="preserve"> </w:t>
      </w:r>
      <w:r>
        <w:rPr>
          <w:iCs/>
          <w:i/>
        </w:rPr>
        <w:t xml:space="preserve">Journal of Environmental Management in the Mediterranean</w:t>
      </w:r>
      <w:r>
        <w:t xml:space="preserve">, 45(3), 112-129.</w:t>
      </w:r>
    </w:p>
    <w:p>
      <w:pPr>
        <w:pStyle w:val="BodyText"/>
      </w:pPr>
      <w:r>
        <w:t xml:space="preserve">This peer-reviewed article offers a detailed analysis of heavy metal concentrations in the waters surrounding</w:t>
      </w:r>
      <w:r>
        <w:t xml:space="preserve"> </w:t>
      </w:r>
      <w:r>
        <w:rPr>
          <w:bCs/>
          <w:b/>
        </w:rPr>
        <w:t xml:space="preserve">Egypt Alexandria</w:t>
      </w:r>
      <w:r>
        <w:t xml:space="preserve">. It is an essential read for the environmental</w:t>
      </w:r>
      <w:r>
        <w:t xml:space="preserve"> </w:t>
      </w:r>
      <w:r>
        <w:rPr>
          <w:bCs/>
          <w:b/>
        </w:rPr>
        <w:t xml:space="preserve">Chemist</w:t>
      </w:r>
      <w:r>
        <w:t xml:space="preserve"> </w:t>
      </w:r>
      <w:r>
        <w:t xml:space="preserve">tasked with monitoring industrial effluents from the city's numerous factories. The study correlates chemical data with public health risks, emphasizing the role of the chemist in policy-making. It serves as a primary reference for understanding how urbanization and industrialization in Alexandria impact marine ecosystems, providing data-driven insights for remediation strategies.</w:t>
      </w:r>
    </w:p>
    <w:bookmarkEnd w:id="23"/>
    <w:bookmarkStart w:id="24" w:name="pharmaceutical-industry-standards"/>
    <w:p>
      <w:pPr>
        <w:pStyle w:val="Heading3"/>
      </w:pPr>
      <w:r>
        <w:t xml:space="preserve">3. Pharmaceutical Industry Standards</w:t>
      </w:r>
    </w:p>
    <w:p>
      <w:pPr>
        <w:pStyle w:val="FirstParagraph"/>
      </w:pPr>
      <w:r>
        <w:t xml:space="preserve">Egyptian Drug Authority (EDA). (2021).</w:t>
      </w:r>
      <w:r>
        <w:t xml:space="preserve"> </w:t>
      </w:r>
      <w:r>
        <w:rPr>
          <w:iCs/>
          <w:i/>
        </w:rPr>
        <w:t xml:space="preserve">Good Manufacturing Practices (GMP) Guidelines for Pharmaceutical Industries in Egypt</w:t>
      </w:r>
      <w:r>
        <w:t xml:space="preserve">. Cairo: EDA Publications.</w:t>
      </w:r>
    </w:p>
    <w:p>
      <w:pPr>
        <w:pStyle w:val="BodyText"/>
      </w:pPr>
      <w:r>
        <w:t xml:space="preserve">Alexandria hosts a significant portion of Egypt’s pharmaceutical manufacturing capacity. This official document outlines the regulatory framework that every</w:t>
      </w:r>
      <w:r>
        <w:t xml:space="preserve"> </w:t>
      </w:r>
      <w:r>
        <w:rPr>
          <w:bCs/>
          <w:b/>
        </w:rPr>
        <w:t xml:space="preserve">Chemist</w:t>
      </w:r>
      <w:r>
        <w:t xml:space="preserve"> </w:t>
      </w:r>
      <w:r>
        <w:t xml:space="preserve">in the local pharmaceutical industry must adhere to. It covers quality control, analytical chemistry standards, and safety protocols. For professionals in</w:t>
      </w:r>
      <w:r>
        <w:t xml:space="preserve"> </w:t>
      </w:r>
      <w:r>
        <w:rPr>
          <w:bCs/>
          <w:b/>
        </w:rPr>
        <w:t xml:space="preserve">Egypt Alexandria</w:t>
      </w:r>
      <w:r>
        <w:t xml:space="preserve">, this text is not merely academic but a practical manual ensuring that local drug production meets international safety standards. It underscores the chemist’s responsibility in maintaining public health through rigorous chemical analysis and compliance.</w:t>
      </w:r>
    </w:p>
    <w:bookmarkEnd w:id="24"/>
    <w:bookmarkStart w:id="25" w:name="air-quality-and-industrial-emissions"/>
    <w:p>
      <w:pPr>
        <w:pStyle w:val="Heading3"/>
      </w:pPr>
      <w:r>
        <w:t xml:space="preserve">4. Air Quality and Industrial Emissions</w:t>
      </w:r>
    </w:p>
    <w:p>
      <w:pPr>
        <w:pStyle w:val="FirstParagraph"/>
      </w:pPr>
      <w:r>
        <w:t xml:space="preserve">Abdel-Rahman, S. M., &amp; Hassan, M. A. (2019). "Atmospheric Pollutants in Industrial Zones of Alexandria: Chemical Composition and Health Implications."</w:t>
      </w:r>
      <w:r>
        <w:t xml:space="preserve"> </w:t>
      </w:r>
      <w:r>
        <w:rPr>
          <w:iCs/>
          <w:i/>
        </w:rPr>
        <w:t xml:space="preserve">Air Quality, Atmosphere &amp; Health</w:t>
      </w:r>
      <w:r>
        <w:t xml:space="preserve">, 12(4), 567-580.</w:t>
      </w:r>
    </w:p>
    <w:p>
      <w:pPr>
        <w:pStyle w:val="BodyText"/>
      </w:pPr>
      <w:r>
        <w:t xml:space="preserve">This study focuses on the chemical composition of air pollutants in the industrial districts of</w:t>
      </w:r>
      <w:r>
        <w:t xml:space="preserve"> </w:t>
      </w:r>
      <w:r>
        <w:rPr>
          <w:bCs/>
          <w:b/>
        </w:rPr>
        <w:t xml:space="preserve">Egypt Alexandria</w:t>
      </w:r>
      <w:r>
        <w:t xml:space="preserve">. It is highly relevant for the analytical</w:t>
      </w:r>
      <w:r>
        <w:t xml:space="preserve"> </w:t>
      </w:r>
      <w:r>
        <w:rPr>
          <w:bCs/>
          <w:b/>
        </w:rPr>
        <w:t xml:space="preserve">Chemist</w:t>
      </w:r>
      <w:r>
        <w:t xml:space="preserve"> </w:t>
      </w:r>
      <w:r>
        <w:t xml:space="preserve">involved in environmental monitoring. The authors identify specific volatile organic compounds (VOCs) and particulate matter prevalent in the city. The annotation highlights the chemist’s role in interpreting complex atmospheric data to advise local authorities on emission controls. It bridges the gap between chemical analysis and urban planning in a densely populated coastal city.</w:t>
      </w:r>
    </w:p>
    <w:bookmarkEnd w:id="25"/>
    <w:bookmarkStart w:id="26" w:name="food-safety-and-preservation"/>
    <w:p>
      <w:pPr>
        <w:pStyle w:val="Heading3"/>
      </w:pPr>
      <w:r>
        <w:t xml:space="preserve">5. Food Safety and Preservation</w:t>
      </w:r>
    </w:p>
    <w:p>
      <w:pPr>
        <w:pStyle w:val="FirstParagraph"/>
      </w:pPr>
      <w:r>
        <w:t xml:space="preserve">El-Sayed, N. M., &amp; Ahmed, M. M. (2020). "Chemical Analysis of Food Additives and Preservatives in the Alexandria Market."</w:t>
      </w:r>
      <w:r>
        <w:t xml:space="preserve"> </w:t>
      </w:r>
      <w:r>
        <w:rPr>
          <w:iCs/>
          <w:i/>
        </w:rPr>
        <w:t xml:space="preserve">Journal of Food Science and Technology in Egypt</w:t>
      </w:r>
      <w:r>
        <w:t xml:space="preserve">, 33(2), 89-104.</w:t>
      </w:r>
    </w:p>
    <w:p>
      <w:pPr>
        <w:pStyle w:val="BodyText"/>
      </w:pPr>
      <w:r>
        <w:t xml:space="preserve">Given Alexandria’s status as a major food distribution hub, this article is vital for the food</w:t>
      </w:r>
      <w:r>
        <w:t xml:space="preserve"> </w:t>
      </w:r>
      <w:r>
        <w:rPr>
          <w:bCs/>
          <w:b/>
        </w:rPr>
        <w:t xml:space="preserve">Chemist</w:t>
      </w:r>
      <w:r>
        <w:t xml:space="preserve">. It examines the chemical integrity of food products available in local markets, focusing on preservatives, colorants, and potential contaminants. The study provides methodologies for detecting adulteration, which is crucial for consumer protection in</w:t>
      </w:r>
      <w:r>
        <w:t xml:space="preserve"> </w:t>
      </w:r>
      <w:r>
        <w:rPr>
          <w:bCs/>
          <w:b/>
        </w:rPr>
        <w:t xml:space="preserve">Egypt Alexandria</w:t>
      </w:r>
      <w:r>
        <w:t xml:space="preserve">. It illustrates how chemical expertise is applied to ensure food safety standards are met in a bustling commercial environment.</w:t>
      </w:r>
    </w:p>
    <w:bookmarkEnd w:id="26"/>
    <w:bookmarkStart w:id="27" w:name="educational-frameworks-for-chemists"/>
    <w:p>
      <w:pPr>
        <w:pStyle w:val="Heading3"/>
      </w:pPr>
      <w:r>
        <w:t xml:space="preserve">6. Educational Frameworks for Chemists</w:t>
      </w:r>
    </w:p>
    <w:p>
      <w:pPr>
        <w:pStyle w:val="FirstParagraph"/>
      </w:pPr>
      <w:r>
        <w:t xml:space="preserve">University of Alexandria, Faculty of Science. (2022).</w:t>
      </w:r>
      <w:r>
        <w:t xml:space="preserve"> </w:t>
      </w:r>
      <w:r>
        <w:rPr>
          <w:iCs/>
          <w:i/>
        </w:rPr>
        <w:t xml:space="preserve">Curriculum for the Bachelor of Science in Chemistry: Emphasis on Environmental and Industrial Applications</w:t>
      </w:r>
      <w:r>
        <w:t xml:space="preserve">. Alexandria: University Press.</w:t>
      </w:r>
    </w:p>
    <w:p>
      <w:pPr>
        <w:pStyle w:val="BodyText"/>
      </w:pPr>
      <w:r>
        <w:t xml:space="preserve">This document outlines the academic training provided to future</w:t>
      </w:r>
      <w:r>
        <w:t xml:space="preserve"> </w:t>
      </w:r>
      <w:r>
        <w:rPr>
          <w:bCs/>
          <w:b/>
        </w:rPr>
        <w:t xml:space="preserve">Chemist</w:t>
      </w:r>
      <w:r>
        <w:t xml:space="preserve">s in</w:t>
      </w:r>
      <w:r>
        <w:t xml:space="preserve"> </w:t>
      </w:r>
      <w:r>
        <w:rPr>
          <w:bCs/>
          <w:b/>
        </w:rPr>
        <w:t xml:space="preserve">Egypt Alexandria</w:t>
      </w:r>
      <w:r>
        <w:t xml:space="preserve">. It reflects the evolving needs of the local industry, integrating traditional chemical education with modules on environmental sustainability and industrial safety. For educators and policymakers, this curriculum serves as a benchmark for ensuring that graduates are equipped to handle the specific chemical challenges of the region. It highlights the importance of localized education in producing competent chemical professionals.</w:t>
      </w:r>
    </w:p>
    <w:bookmarkEnd w:id="27"/>
    <w:bookmarkStart w:id="28" w:name="waste-management-and-chemical-recycling"/>
    <w:p>
      <w:pPr>
        <w:pStyle w:val="Heading3"/>
      </w:pPr>
      <w:r>
        <w:t xml:space="preserve">7. Waste Management and Chemical Recycling</w:t>
      </w:r>
    </w:p>
    <w:p>
      <w:pPr>
        <w:pStyle w:val="FirstParagraph"/>
      </w:pPr>
      <w:r>
        <w:t xml:space="preserve">Farag, R. S., &amp; El-Shafey, A. A. (2021). "Chemical Treatment of Industrial Wastewater in Alexandria: Current Practices and Future Directions."</w:t>
      </w:r>
      <w:r>
        <w:t xml:space="preserve"> </w:t>
      </w:r>
      <w:r>
        <w:rPr>
          <w:iCs/>
          <w:i/>
        </w:rPr>
        <w:t xml:space="preserve">Desalination and Water Treatment</w:t>
      </w:r>
      <w:r>
        <w:t xml:space="preserve">, 215, 234-248.</w:t>
      </w:r>
    </w:p>
    <w:p>
      <w:pPr>
        <w:pStyle w:val="BodyText"/>
      </w:pPr>
      <w:r>
        <w:t xml:space="preserve">This resource addresses the critical issue of wastewater management in</w:t>
      </w:r>
      <w:r>
        <w:t xml:space="preserve"> </w:t>
      </w:r>
      <w:r>
        <w:rPr>
          <w:bCs/>
          <w:b/>
        </w:rPr>
        <w:t xml:space="preserve">Egypt Alexandria</w:t>
      </w:r>
      <w:r>
        <w:t xml:space="preserve">. It evaluates various chemical treatment methods used to neutralize hazardous industrial waste before discharge. The</w:t>
      </w:r>
      <w:r>
        <w:t xml:space="preserve"> </w:t>
      </w:r>
      <w:r>
        <w:rPr>
          <w:bCs/>
          <w:b/>
        </w:rPr>
        <w:t xml:space="preserve">Chemist</w:t>
      </w:r>
      <w:r>
        <w:t xml:space="preserve"> </w:t>
      </w:r>
      <w:r>
        <w:t xml:space="preserve">plays a central role in selecting and optimizing these treatment processes. The article provides a comparative analysis of coagulation, flocculation, and advanced oxidation processes, offering practical insights for improving water quality in the city’s industrial zones.</w:t>
      </w:r>
    </w:p>
    <w:bookmarkEnd w:id="28"/>
    <w:bookmarkStart w:id="29" w:name="Xace0c572a9864af6b3a029d2503bcecf40036d1"/>
    <w:p>
      <w:pPr>
        <w:pStyle w:val="Heading3"/>
      </w:pPr>
      <w:r>
        <w:t xml:space="preserve">8. Historical Context of Chemistry in Alexandria</w:t>
      </w:r>
    </w:p>
    <w:p>
      <w:pPr>
        <w:pStyle w:val="FirstParagraph"/>
      </w:pPr>
      <w:r>
        <w:t xml:space="preserve">Gutas, D. (2016).</w:t>
      </w:r>
      <w:r>
        <w:t xml:space="preserve"> </w:t>
      </w:r>
      <w:r>
        <w:rPr>
          <w:iCs/>
          <w:i/>
        </w:rPr>
        <w:t xml:space="preserve">Greek Thought, Arabic Culture: The Graeco-Arabic Translation Movement in Baghdad and Early Abbasid Society (2nd-4th/8th-10th Centuries)</w:t>
      </w:r>
      <w:r>
        <w:t xml:space="preserve">. Routledge. (Chapter on Alexandria’s Legacy).</w:t>
      </w:r>
    </w:p>
    <w:p>
      <w:pPr>
        <w:pStyle w:val="BodyText"/>
      </w:pPr>
      <w:r>
        <w:t xml:space="preserve">While historical, this work provides essential context for the</w:t>
      </w:r>
      <w:r>
        <w:t xml:space="preserve"> </w:t>
      </w:r>
      <w:r>
        <w:rPr>
          <w:bCs/>
          <w:b/>
        </w:rPr>
        <w:t xml:space="preserve">Chemist</w:t>
      </w:r>
      <w:r>
        <w:t xml:space="preserve"> </w:t>
      </w:r>
      <w:r>
        <w:t xml:space="preserve">in</w:t>
      </w:r>
      <w:r>
        <w:t xml:space="preserve"> </w:t>
      </w:r>
      <w:r>
        <w:rPr>
          <w:bCs/>
          <w:b/>
        </w:rPr>
        <w:t xml:space="preserve">Egypt Alexandria</w:t>
      </w:r>
      <w:r>
        <w:t xml:space="preserve"> </w:t>
      </w:r>
      <w:r>
        <w:t xml:space="preserve">by tracing the city’s legacy as a center of scientific learning. It explores how ancient chemical knowledge was preserved and transmitted. Understanding this history fosters a sense of professional pride and continuity among modern chemical practitioners in the region. It reminds the contemporary chemist of Alexandria’s enduring role as a beacon of scientific discovery in the Mediterranean world.</w:t>
      </w:r>
    </w:p>
    <w:bookmarkEnd w:id="29"/>
    <w:bookmarkEnd w:id="30"/>
    <w:p>
      <w:pPr>
        <w:pStyle w:val="BodyText"/>
      </w:pPr>
      <w:r>
        <w:t xml:space="preserve">Document prepared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Alexandria, Egypt</dc:title>
  <dc:creator/>
  <dc:language>en</dc:language>
  <cp:keywords/>
  <dcterms:created xsi:type="dcterms:W3CDTF">2026-08-07T18:59:48Z</dcterms:created>
  <dcterms:modified xsi:type="dcterms:W3CDTF">2026-08-07T18:59:48Z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