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Lyon,</w:t>
      </w:r>
      <w:r>
        <w:t xml:space="preserve"> </w:t>
      </w:r>
      <w:r>
        <w:t xml:space="preserve">France</w:t>
      </w:r>
    </w:p>
    <w:bookmarkStart w:id="21" w:name="annotated-bibliography"/>
    <w:p>
      <w:pPr>
        <w:pStyle w:val="Heading1"/>
      </w:pPr>
      <w:r>
        <w:t xml:space="preserve">Annotated Bibliography</w:t>
      </w:r>
    </w:p>
    <w:bookmarkStart w:id="20" w:name="Xb5af8d1e94d84d84003d8db9e1ca936a48b5bd5"/>
    <w:p>
      <w:pPr>
        <w:pStyle w:val="Heading2"/>
      </w:pPr>
      <w:r>
        <w:t xml:space="preserve">The Professional Landscape of the Chemist in Lyon, France</w:t>
      </w:r>
    </w:p>
    <w:p>
      <w:pPr>
        <w:pStyle w:val="FirstParagraph"/>
      </w:pPr>
      <w:r>
        <w:rPr>
          <w:bCs/>
          <w:b/>
        </w:rPr>
        <w:t xml:space="preserve">Subject:</w:t>
      </w:r>
      <w:r>
        <w:t xml:space="preserve"> </w:t>
      </w:r>
      <w:r>
        <w:t xml:space="preserve">Chemical Industry, Research, and Professional Practice</w:t>
      </w:r>
      <w:r>
        <w:br/>
      </w:r>
      <w:r>
        <w:rPr>
          <w:bCs/>
          <w:b/>
        </w:rPr>
        <w:t xml:space="preserve">Location Focus:</w:t>
      </w:r>
      <w:r>
        <w:t xml:space="preserve"> </w:t>
      </w:r>
      <w:r>
        <w:t xml:space="preserve">Lyon, France</w:t>
      </w:r>
      <w:r>
        <w:br/>
      </w:r>
      <w:r>
        <w:rPr>
          <w:bCs/>
          <w:b/>
        </w:rPr>
        <w:t xml:space="preserve">Language:</w:t>
      </w:r>
      <w:r>
        <w:t xml:space="preserve"> </w:t>
      </w:r>
      <w:r>
        <w:t xml:space="preserve">English</w:t>
      </w:r>
    </w:p>
    <w:bookmarkEnd w:id="20"/>
    <w:bookmarkEnd w:id="21"/>
    <w:p>
      <w:pPr>
        <w:pStyle w:val="BodyText"/>
      </w:pPr>
      <w:r>
        <w:t xml:space="preserve">Lyon, France, stands as a pivotal hub for the chemical sciences in Europe. Often referred to as the "Capital of Chemistry" in France, the city hosts a dense concentration of pharmaceutical giants, research institutes, and educational institutions. This annotated bibliography compiles key resources regarding the role, responsibilities, and opportunities available to a chemist within this specific geographic and professional context. The selected sources cover regulatory frameworks, major industrial players, academic research, and environmental standards relevant to chemical professionals operating in the Lyon metropolitan area.</w:t>
      </w:r>
    </w:p>
    <w:bookmarkStart w:id="22" w:name="X34f0e23f4dfbf447ec0a1aad2bd793d5493f534"/>
    <w:p>
      <w:pPr>
        <w:pStyle w:val="Heading2"/>
      </w:pPr>
      <w:r>
        <w:t xml:space="preserve">Introduction to the Lyon Chemical Ecosystem</w:t>
      </w:r>
    </w:p>
    <w:p>
      <w:pPr>
        <w:pStyle w:val="FirstParagraph"/>
      </w:pPr>
      <w:r>
        <w:t xml:space="preserve">Fédération des Industries de Chimie (FIC). (2023).</w:t>
      </w:r>
      <w:r>
        <w:t xml:space="preserve"> </w:t>
      </w:r>
      <w:r>
        <w:rPr>
          <w:iCs/>
          <w:i/>
        </w:rPr>
        <w:t xml:space="preserve">The Chemical Industry in France: Regional Dynamics and Lyon's Strategic Position</w:t>
      </w:r>
      <w:r>
        <w:t xml:space="preserve">. Paris: FIC Publications.</w:t>
      </w:r>
    </w:p>
    <w:p>
      <w:pPr>
        <w:pStyle w:val="BodyText"/>
      </w:pPr>
      <w:r>
        <w:t xml:space="preserve">This report provides a comprehensive overview of the French chemical industry, with a dedicated chapter analyzing the Lyon region. It details how Lyon serves as a nexus for the pharmaceutical and agrochemical sectors. For a chemist considering employment in Lyon, this document is essential for understanding the macroeconomic environment. It highlights the synergy between public research and private industry in the city, noting that Lyon accounts for a significant percentage of France's chemical patents. The text is particularly useful for understanding the demand for specialized chemists in process optimization and green chemistry within the region.</w:t>
      </w:r>
    </w:p>
    <w:p>
      <w:pPr>
        <w:pStyle w:val="BodyText"/>
      </w:pPr>
      <w:r>
        <w:t xml:space="preserve">Lyon Chamber of Commerce and Industry (CCI Lyon). (2022).</w:t>
      </w:r>
      <w:r>
        <w:t xml:space="preserve"> </w:t>
      </w:r>
      <w:r>
        <w:rPr>
          <w:iCs/>
          <w:i/>
        </w:rPr>
        <w:t xml:space="preserve">Key Sectors in the Lyon Metropolis: Life Sciences and Chemistry</w:t>
      </w:r>
      <w:r>
        <w:t xml:space="preserve">. Lyon: CCI Lyon.</w:t>
      </w:r>
    </w:p>
    <w:p>
      <w:pPr>
        <w:pStyle w:val="BodyText"/>
      </w:pPr>
      <w:r>
        <w:t xml:space="preserve">Published by the local economic development body, this resource offers granular data on the business climate for chemical enterprises in Lyon. It outlines the specific needs of local companies, ranging from analytical chemists to R&amp;D directors. The document emphasizes the importance of the "Lyon Biopôle" and its chemical interfaces. It is a practical guide for chemists seeking to navigate the local job market, offering insights into salary expectations, required certifications, and the collaborative nature of the Lyon professional network.</w:t>
      </w:r>
    </w:p>
    <w:bookmarkEnd w:id="22"/>
    <w:bookmarkStart w:id="23" w:name="Xd7f2a8eae57e47504e4dffaf2ffd226d59d4d55"/>
    <w:p>
      <w:pPr>
        <w:pStyle w:val="Heading2"/>
      </w:pPr>
      <w:r>
        <w:t xml:space="preserve">Major Industrial Players and Corporate Research</w:t>
      </w:r>
    </w:p>
    <w:p>
      <w:pPr>
        <w:pStyle w:val="FirstParagraph"/>
      </w:pPr>
      <w:r>
        <w:t xml:space="preserve">Sanofi. (2023).</w:t>
      </w:r>
      <w:r>
        <w:t xml:space="preserve"> </w:t>
      </w:r>
      <w:r>
        <w:rPr>
          <w:iCs/>
          <w:i/>
        </w:rPr>
        <w:t xml:space="preserve">Sanofi Lyon: A Global Center for Innovation and Manufacturing</w:t>
      </w:r>
      <w:r>
        <w:t xml:space="preserve">. Lyon: Sanofi Corporate Communications.</w:t>
      </w:r>
    </w:p>
    <w:p>
      <w:pPr>
        <w:pStyle w:val="BodyText"/>
      </w:pPr>
      <w:r>
        <w:t xml:space="preserve">As one of the world's leading pharmaceutical companies with a massive footprint in Lyon, Sanofi is a primary employer for chemists in the region. This corporate publication details the scope of research conducted at their Lyon sites, focusing on oncology, immunology, and vaccine development. For a chemist, this source illustrates the scale of industrial research possible in Lyon. It describes the transition from academic discovery to industrial manufacturing, highlighting the role of the chemist in ensuring quality control and regulatory compliance within a global framework.</w:t>
      </w:r>
    </w:p>
    <w:p>
      <w:pPr>
        <w:pStyle w:val="BodyText"/>
      </w:pPr>
      <w:r>
        <w:t xml:space="preserve">Solvay. (2021).</w:t>
      </w:r>
      <w:r>
        <w:t xml:space="preserve"> </w:t>
      </w:r>
      <w:r>
        <w:rPr>
          <w:iCs/>
          <w:i/>
        </w:rPr>
        <w:t xml:space="preserve">Sustainability and Innovation in Specialty Chemicals: The Lyon Operations</w:t>
      </w:r>
      <w:r>
        <w:t xml:space="preserve">. Brussels: Solvay Group.</w:t>
      </w:r>
    </w:p>
    <w:p>
      <w:pPr>
        <w:pStyle w:val="BodyText"/>
      </w:pPr>
      <w:r>
        <w:t xml:space="preserve">Solvay maintains significant operations in the Lyon area, particularly in the production of specialty chemicals and advanced materials. This document focuses on the company's commitment to sustainable chemistry. It is highly relevant for chemists interested in green chemistry and environmental stewardship. The text outlines specific projects undertaken in Lyon to reduce carbon footprints and improve energy efficiency in chemical processes. It serves as a case study for how modern chemists in Lyon are expected to integrate environmental considerations into their daily technical work.</w:t>
      </w:r>
    </w:p>
    <w:bookmarkEnd w:id="23"/>
    <w:bookmarkStart w:id="24" w:name="academic-research-and-higher-education"/>
    <w:p>
      <w:pPr>
        <w:pStyle w:val="Heading2"/>
      </w:pPr>
      <w:r>
        <w:t xml:space="preserve">Academic Research and Higher Education</w:t>
      </w:r>
    </w:p>
    <w:p>
      <w:pPr>
        <w:pStyle w:val="FirstParagraph"/>
      </w:pPr>
      <w:r>
        <w:t xml:space="preserve">Université Claude Bernard Lyon 1. (2023).</w:t>
      </w:r>
      <w:r>
        <w:t xml:space="preserve"> </w:t>
      </w:r>
      <w:r>
        <w:rPr>
          <w:iCs/>
          <w:i/>
        </w:rPr>
        <w:t xml:space="preserve">Department of Chemistry: Research Lines and Partnerships</w:t>
      </w:r>
      <w:r>
        <w:t xml:space="preserve">. Villeurbanne: UCB Lyon 1.</w:t>
      </w:r>
    </w:p>
    <w:p>
      <w:pPr>
        <w:pStyle w:val="BodyText"/>
      </w:pPr>
      <w:r>
        <w:t xml:space="preserve">Lyon 1 is one of the premier institutions for chemical sciences in France. This brochure details the department's research priorities, including organic synthesis, materials science, and biochemistry. For a chemist, this resource is vital for understanding the academic landscape. It highlights the strong links between the university and local industries, suggesting that many chemists in Lyon move fluidly between academia and industry. The document also lists available doctoral programs and post-doctoral opportunities, making it a key reference for those seeking advanced training in the Lyon region.</w:t>
      </w:r>
    </w:p>
    <w:p>
      <w:pPr>
        <w:pStyle w:val="BodyText"/>
      </w:pPr>
      <w:r>
        <w:t xml:space="preserve">Institut de Chimie de Lyon (ICL). (2022).</w:t>
      </w:r>
      <w:r>
        <w:t xml:space="preserve"> </w:t>
      </w:r>
      <w:r>
        <w:rPr>
          <w:iCs/>
          <w:i/>
        </w:rPr>
        <w:t xml:space="preserve">Interdisciplinary Approaches in Modern Chemistry</w:t>
      </w:r>
      <w:r>
        <w:t xml:space="preserve">. Lyon: CNRS.</w:t>
      </w:r>
    </w:p>
    <w:p>
      <w:pPr>
        <w:pStyle w:val="BodyText"/>
      </w:pPr>
      <w:r>
        <w:t xml:space="preserve">The ICL is a joint research unit involving CNRS and local universities. This publication showcases the interdisciplinary nature of chemical research in Lyon. It emphasizes collaborations between chemists, biologists, and physicists. The text is particularly valuable for chemists interested in cutting-edge research areas such as nanotechnology and molecular imaging. It demonstrates that a chemist working in Lyon is likely to be part of a highly collaborative, multidisciplinary team, leveraging the city's status as a major European research hub.</w:t>
      </w:r>
    </w:p>
    <w:bookmarkEnd w:id="24"/>
    <w:bookmarkStart w:id="25" w:name="X93f0c5ae97fd713e35dba7ce0589227a9da601f"/>
    <w:p>
      <w:pPr>
        <w:pStyle w:val="Heading2"/>
      </w:pPr>
      <w:r>
        <w:t xml:space="preserve">Regulatory Frameworks and Professional Ethics</w:t>
      </w:r>
    </w:p>
    <w:p>
      <w:pPr>
        <w:pStyle w:val="FirstParagraph"/>
      </w:pPr>
      <w:r>
        <w:t xml:space="preserve">Ordre National des Chimistes (ONC). (2023).</w:t>
      </w:r>
      <w:r>
        <w:t xml:space="preserve"> </w:t>
      </w:r>
      <w:r>
        <w:rPr>
          <w:iCs/>
          <w:i/>
        </w:rPr>
        <w:t xml:space="preserve">Code of Ethics and Professional Practice for Chemists in France</w:t>
      </w:r>
      <w:r>
        <w:t xml:space="preserve">. Paris: ONC.</w:t>
      </w:r>
    </w:p>
    <w:p>
      <w:pPr>
        <w:pStyle w:val="BodyText"/>
      </w:pPr>
      <w:r>
        <w:t xml:space="preserve">The National Order of Chemists regulates the profession in France. This document outlines the legal and ethical obligations of chemists practicing in France, including those in Lyon. It covers issues such as confidentiality, safety standards, and environmental responsibility. For any chemist working in Lyon, understanding this code is mandatory. It provides clarity on professional liability and the standards expected by French employers and regulatory bodies. It is a critical reference for ensuring compliance with national laws while working in the Lyon chemical sector.</w:t>
      </w:r>
    </w:p>
    <w:p>
      <w:pPr>
        <w:pStyle w:val="BodyText"/>
      </w:pPr>
      <w:r>
        <w:t xml:space="preserve">European Chemicals Agency (ECHA). (2022).</w:t>
      </w:r>
      <w:r>
        <w:t xml:space="preserve"> </w:t>
      </w:r>
      <w:r>
        <w:rPr>
          <w:iCs/>
          <w:i/>
        </w:rPr>
        <w:t xml:space="preserve">REACH Regulation: Implementation and Impact on the French Chemical Industry</w:t>
      </w:r>
      <w:r>
        <w:t xml:space="preserve">. Helsinki: ECHA.</w:t>
      </w:r>
    </w:p>
    <w:p>
      <w:pPr>
        <w:pStyle w:val="BodyText"/>
      </w:pPr>
      <w:r>
        <w:t xml:space="preserve">While a European document, the REACH regulation is central to the daily work of chemists in Lyon, given the city's heavy industrial base. This guide explains how REACH affects chemical registration, evaluation, and authorization. It is particularly relevant for chemists involved in product development and regulatory affairs in Lyon. The document helps professionals understand the bureaucratic and technical requirements for bringing chemical products to market in France and the EU. It underscores the importance of regulatory knowledge for chemists in Lyon's competitive industry.</w:t>
      </w:r>
    </w:p>
    <w:bookmarkEnd w:id="25"/>
    <w:bookmarkStart w:id="26" w:name="environmental-impact-and-green-chemistry"/>
    <w:p>
      <w:pPr>
        <w:pStyle w:val="Heading2"/>
      </w:pPr>
      <w:r>
        <w:t xml:space="preserve">Environmental Impact and Green Chemistry</w:t>
      </w:r>
    </w:p>
    <w:p>
      <w:pPr>
        <w:pStyle w:val="FirstParagraph"/>
      </w:pPr>
      <w:r>
        <w:t xml:space="preserve">Agence de l'Environnement et de la Maîtrise de l'Énergie (ADEME). (2023).</w:t>
      </w:r>
      <w:r>
        <w:t xml:space="preserve"> </w:t>
      </w:r>
      <w:r>
        <w:rPr>
          <w:iCs/>
          <w:i/>
        </w:rPr>
        <w:t xml:space="preserve">Green Chemistry Initiatives in the Rhône-Alpes Region</w:t>
      </w:r>
      <w:r>
        <w:t xml:space="preserve">. Lyon: ADEME.</w:t>
      </w:r>
    </w:p>
    <w:p>
      <w:pPr>
        <w:pStyle w:val="BodyText"/>
      </w:pPr>
      <w:r>
        <w:t xml:space="preserve">ADEME is the French agency for ecological transition. This report focuses on initiatives in the Rhône-Alpes region, where Lyon is located. It details government-supported projects aimed at reducing the environmental impact of chemical industries. For a chemist in Lyon, this source is invaluable for identifying funding opportunities and best practices in sustainable chemistry. It highlights the region's commitment to becoming a leader in eco-friendly chemical processes, providing a roadmap for chemists who wish to contribute to environmental sustainability in their professional roles.</w:t>
      </w:r>
    </w:p>
    <w:p>
      <w:pPr>
        <w:pStyle w:val="BodyText"/>
      </w:pPr>
      <w:r>
        <w:t xml:space="preserve">Document generated for informational purposes regarding the professional landscape of chemists in Lyon, France.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Lyon, France</dc:title>
  <dc:creator/>
  <dc:language>en</dc:language>
  <cp:keywords/>
  <dcterms:created xsi:type="dcterms:W3CDTF">2026-08-08T00:00:37Z</dcterms:created>
  <dcterms:modified xsi:type="dcterms:W3CDTF">2026-08-08T00:00:37Z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