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Chemist</w:t>
      </w:r>
      <w:r>
        <w:t xml:space="preserve"> </w:t>
      </w:r>
      <w:r>
        <w:t xml:space="preserve">in</w:t>
      </w:r>
      <w:r>
        <w:t xml:space="preserve"> </w:t>
      </w:r>
      <w:r>
        <w:t xml:space="preserve">Marseille,</w:t>
      </w:r>
      <w:r>
        <w:t xml:space="preserve"> </w:t>
      </w:r>
      <w:r>
        <w:t xml:space="preserve">France</w:t>
      </w:r>
    </w:p>
    <w:bookmarkStart w:id="20" w:name="Xc3ebcd61ccbf2f58c7f2b854680e294d9195211"/>
    <w:p>
      <w:pPr>
        <w:pStyle w:val="Heading1"/>
      </w:pPr>
      <w:r>
        <w:t xml:space="preserve">Annotated Bibliography: The Chemist in Marseille, France</w:t>
      </w:r>
    </w:p>
    <w:p>
      <w:pPr>
        <w:pStyle w:val="FirstParagraph"/>
      </w:pPr>
      <w:r>
        <w:rPr>
          <w:bCs/>
          <w:b/>
        </w:rPr>
        <w:t xml:space="preserve">Subject:</w:t>
      </w:r>
      <w:r>
        <w:t xml:space="preserve"> </w:t>
      </w:r>
      <w:r>
        <w:t xml:space="preserve">Pharmaceutical Sciences, Industrial Chemistry, and Public Health</w:t>
      </w:r>
    </w:p>
    <w:p>
      <w:pPr>
        <w:pStyle w:val="BodyText"/>
      </w:pPr>
      <w:r>
        <w:rPr>
          <w:bCs/>
          <w:b/>
        </w:rPr>
        <w:t xml:space="preserve">Region:</w:t>
      </w:r>
      <w:r>
        <w:t xml:space="preserve"> </w:t>
      </w:r>
      <w:r>
        <w:t xml:space="preserve">Marseille, Bouches-du-Rhône, France</w:t>
      </w:r>
    </w:p>
    <w:bookmarkEnd w:id="20"/>
    <w:p>
      <w:pPr>
        <w:pStyle w:val="BodyText"/>
      </w:pPr>
      <w:r>
        <w:t xml:space="preserve">The role of the</w:t>
      </w:r>
      <w:r>
        <w:t xml:space="preserve"> </w:t>
      </w:r>
      <w:r>
        <w:rPr>
          <w:bCs/>
          <w:b/>
        </w:rPr>
        <w:t xml:space="preserve">chemist</w:t>
      </w:r>
      <w:r>
        <w:t xml:space="preserve"> </w:t>
      </w:r>
      <w:r>
        <w:t xml:space="preserve">(pharmacist) in France is distinct from that in many other nations, characterized by a rigorous legal framework and a dual responsibility for public health and pharmaceutical supply. In</w:t>
      </w:r>
      <w:r>
        <w:t xml:space="preserve"> </w:t>
      </w:r>
      <w:r>
        <w:rPr>
          <w:bCs/>
          <w:b/>
        </w:rPr>
        <w:t xml:space="preserve">Marseille</w:t>
      </w:r>
      <w:r>
        <w:t xml:space="preserve">, the second-largest city in France and a major Mediterranean port, this role is further complicated and enriched by the city's unique demographic density, its status as a hub for industrial chemistry, and its specific environmental challenges. This annotated bibliography compiles essential resources regarding the professional practice of the chemist in Marseille, covering regulatory frameworks, industrial contributions, and public health initiatives specific to the region.</w:t>
      </w:r>
    </w:p>
    <w:bookmarkStart w:id="21" w:name="Xaad3a418c8ef3c19a5bc76006d14d635d29dc9e"/>
    <w:p>
      <w:pPr>
        <w:pStyle w:val="Heading2"/>
      </w:pPr>
      <w:r>
        <w:t xml:space="preserve">Regulatory Framework and Professional Practice</w:t>
      </w:r>
    </w:p>
    <w:p>
      <w:pPr>
        <w:pStyle w:val="FirstParagraph"/>
      </w:pPr>
      <w:r>
        <w:t xml:space="preserve">Conseil National de l'Ordre des Pharmaciens. (2023).</w:t>
      </w:r>
      <w:r>
        <w:t xml:space="preserve"> </w:t>
      </w:r>
      <w:r>
        <w:rPr>
          <w:iCs/>
          <w:i/>
        </w:rPr>
        <w:t xml:space="preserve">Code de Déontologie des Pharmaciens</w:t>
      </w:r>
      <w:r>
        <w:t xml:space="preserve">. Paris: CNOP.</w:t>
      </w:r>
    </w:p>
    <w:p>
      <w:pPr>
        <w:pStyle w:val="BodyText"/>
      </w:pPr>
      <w:r>
        <w:t xml:space="preserve">This foundational document outlines the ethical and professional obligations of every chemist practicing in France, including those in Marseille. It details the strict regulations regarding the dispensing of medication, the prohibition of advertising, and the duty of confidentiality. For a chemist in Marseille, this code is particularly relevant regarding the management of controlled substances and the handling of patient data in a densely populated urban environment. The document serves as the primary reference for understanding the legal boundaries within which a French pharmacist must operate, ensuring that the practice in Marseille aligns with national standards of care and integrity.</w:t>
      </w:r>
    </w:p>
    <w:p>
      <w:pPr>
        <w:pStyle w:val="BodyText"/>
      </w:pPr>
      <w:r>
        <w:t xml:space="preserve">Ordre Régional des Pharmaciens de Provence-Alpes-Côte d'Azur. (2022).</w:t>
      </w:r>
      <w:r>
        <w:t xml:space="preserve"> </w:t>
      </w:r>
      <w:r>
        <w:rPr>
          <w:iCs/>
          <w:i/>
        </w:rPr>
        <w:t xml:space="preserve">Annuaire des Pharmaciens et Officines de Marseille</w:t>
      </w:r>
      <w:r>
        <w:t xml:space="preserve">. Marseille: ORP PACA.</w:t>
      </w:r>
    </w:p>
    <w:p>
      <w:pPr>
        <w:pStyle w:val="BodyText"/>
      </w:pPr>
      <w:r>
        <w:t xml:space="preserve">This regional directory provides a comprehensive overview of the distribution of pharmacies across Marseille and its surrounding communes. It is an invaluable resource for understanding the territorial organization of the chemist profession in the city. The data highlights areas of "déserts pharmaceutiques" (pharmacy deserts) versus zones of high saturation, which is a critical topic for public health planning in Marseille. For researchers or new practitioners, this document offers insight into the logistical realities of establishing a practice in Marseille and the regulatory requirements for opening hours and emergency duty rotations specific to the Provence-Alpes-Côte d'Azur region.</w:t>
      </w:r>
    </w:p>
    <w:bookmarkEnd w:id="21"/>
    <w:bookmarkStart w:id="22" w:name="industrial-chemistry-and-economic-impact"/>
    <w:p>
      <w:pPr>
        <w:pStyle w:val="Heading2"/>
      </w:pPr>
      <w:r>
        <w:t xml:space="preserve">Industrial Chemistry and Economic Impact</w:t>
      </w:r>
    </w:p>
    <w:p>
      <w:pPr>
        <w:pStyle w:val="FirstParagraph"/>
      </w:pPr>
      <w:r>
        <w:t xml:space="preserve">Institut National de la Propriété Industrielle (INPI). (2021).</w:t>
      </w:r>
      <w:r>
        <w:t xml:space="preserve"> </w:t>
      </w:r>
      <w:r>
        <w:rPr>
          <w:iCs/>
          <w:i/>
        </w:rPr>
        <w:t xml:space="preserve">Cartographie de l'Innovation Chimique en Méditerranée</w:t>
      </w:r>
      <w:r>
        <w:t xml:space="preserve">. Paris: INPI.</w:t>
      </w:r>
    </w:p>
    <w:p>
      <w:pPr>
        <w:pStyle w:val="BodyText"/>
      </w:pPr>
      <w:r>
        <w:t xml:space="preserve">Marseille is historically one of the most significant industrial chemistry hubs in Europe, home to major petrochemical complexes and pharmaceutical manufacturing sites. This report by the INPI analyzes the patent activity and innovation trends in the chemical sector within the Mediterranean basin, with a specific focus on the Marseille-Fos industrial zone. It highlights the transition of the local chemist workforce from traditional petrochemicals to green chemistry and biotechnology. This resource is essential for understanding the economic context in which industrial chemists in Marseille operate, illustrating how the city is adapting its chemical infrastructure to meet modern environmental standards while maintaining its status as a global leader in chemical production.</w:t>
      </w:r>
    </w:p>
    <w:p>
      <w:pPr>
        <w:pStyle w:val="BodyText"/>
      </w:pPr>
      <w:r>
        <w:t xml:space="preserve">Université d'Aix-Marseille. (2023).</w:t>
      </w:r>
      <w:r>
        <w:t xml:space="preserve"> </w:t>
      </w:r>
      <w:r>
        <w:rPr>
          <w:iCs/>
          <w:i/>
        </w:rPr>
        <w:t xml:space="preserve">Research Report: Advanced Materials and Sustainable Chemistry</w:t>
      </w:r>
      <w:r>
        <w:t xml:space="preserve">. Marseille: UAM.</w:t>
      </w:r>
    </w:p>
    <w:p>
      <w:pPr>
        <w:pStyle w:val="BodyText"/>
      </w:pPr>
      <w:r>
        <w:t xml:space="preserve">As a leading academic institution in the region, the University of Aix-Marseille plays a pivotal role in training the next generation of chemists. This research report details the university's current focus on sustainable chemistry, water treatment, and advanced materials. Given Marseille's proximity to the sea and its industrial history, much of this research is directly applicable to local environmental remediation. The document provides a scholarly perspective on how academic chemists in Marseille are contributing to solving regional pollution issues and developing new pharmaceutical compounds. It serves as a bridge between theoretical research and practical application in the local industry.</w:t>
      </w:r>
    </w:p>
    <w:bookmarkEnd w:id="22"/>
    <w:bookmarkStart w:id="23" w:name="X24d393d33686d8bd486e7d7cf4cc352c52db6ad"/>
    <w:p>
      <w:pPr>
        <w:pStyle w:val="Heading2"/>
      </w:pPr>
      <w:r>
        <w:t xml:space="preserve">Public Health and Environmental Challenges</w:t>
      </w:r>
    </w:p>
    <w:p>
      <w:pPr>
        <w:pStyle w:val="FirstParagraph"/>
      </w:pPr>
      <w:r>
        <w:t xml:space="preserve">Santé Publique France. (2022).</w:t>
      </w:r>
      <w:r>
        <w:t xml:space="preserve"> </w:t>
      </w:r>
      <w:r>
        <w:rPr>
          <w:iCs/>
          <w:i/>
        </w:rPr>
        <w:t xml:space="preserve">Surveillance des Risques Sanitaires en Zone Urbaine Densifiée: Le Cas de Marseille</w:t>
      </w:r>
      <w:r>
        <w:t xml:space="preserve">. Saint-Maurice: SPF.</w:t>
      </w:r>
    </w:p>
    <w:p>
      <w:pPr>
        <w:pStyle w:val="BodyText"/>
      </w:pPr>
      <w:r>
        <w:t xml:space="preserve">This report examines the specific public health challenges faced by urban centers like Marseille, with a focus on the role of community chemists in disease surveillance and prevention. It discusses the high prevalence of certain chronic diseases and infectious agents in the region and how local pharmacies act as the first line of defense. The document emphasizes the chemist's role in vaccination campaigns and health education, particularly in diverse neighborhoods within Marseille. It provides statistical data that underscores the importance of the chemist not just as a dispenser of drugs, but as a critical healthcare provider in the French public health system.</w:t>
      </w:r>
    </w:p>
    <w:p>
      <w:pPr>
        <w:pStyle w:val="BodyText"/>
      </w:pPr>
      <w:r>
        <w:t xml:space="preserve">Agence Régionale de Santé Provence-Alpes-Côte d'Azur. (2023).</w:t>
      </w:r>
      <w:r>
        <w:t xml:space="preserve"> </w:t>
      </w:r>
      <w:r>
        <w:rPr>
          <w:iCs/>
          <w:i/>
        </w:rPr>
        <w:t xml:space="preserve">Plan Régional de Santé: Accès aux Soins et Pharmacie</w:t>
      </w:r>
      <w:r>
        <w:t xml:space="preserve">. Marseille: ARS PACA.</w:t>
      </w:r>
    </w:p>
    <w:p>
      <w:pPr>
        <w:pStyle w:val="BodyText"/>
      </w:pPr>
      <w:r>
        <w:t xml:space="preserve">The Regional Health Agency (ARS) is responsible for implementing national health policies at the regional level. This plan outlines the strategic goals for healthcare access in Provence-Alpes-Côte d'Azur, with specific directives for the pharmacy sector in Marseille. It addresses issues such as the continuity of care, the integration of chemists into multidisciplinary health teams, and the management of pharmaceutical waste. For any chemist practicing in Marseille, this document is a mandatory reference for understanding current government priorities, funding opportunities, and the evolving scope of practice expected by regional health authorities.</w:t>
      </w:r>
    </w:p>
    <w:p>
      <w:pPr>
        <w:pStyle w:val="BodyText"/>
      </w:pPr>
      <w:r>
        <w:t xml:space="preserve">Institut de Recherche pour le Développement (IRD). (2021).</w:t>
      </w:r>
      <w:r>
        <w:t xml:space="preserve"> </w:t>
      </w:r>
      <w:r>
        <w:rPr>
          <w:iCs/>
          <w:i/>
        </w:rPr>
        <w:t xml:space="preserve">Pharmaco-vigilance et Santé Environnementale en Méditerranée</w:t>
      </w:r>
      <w:r>
        <w:t xml:space="preserve">. Marseille: IRD.</w:t>
      </w:r>
    </w:p>
    <w:p>
      <w:pPr>
        <w:pStyle w:val="BodyText"/>
      </w:pPr>
      <w:r>
        <w:t xml:space="preserve">Located in Marseille, the IRD conducts extensive research on the intersection of environmental factors and human health. This publication explores how environmental pollutants in the Mediterranean region affect public health and the subsequent burden on the pharmaceutical system. It is particularly relevant for chemists in Marseille who must advise patients on medications that may interact with environmental factors or those suffering from pollution-related ailments. The document provides a scientific basis for the chemist's role in environmental health advocacy and patient counseling, highlighting the unique ecological context of practicing pharmacy in a coastal, industrial city like Marseille.</w:t>
      </w:r>
    </w:p>
    <w:p>
      <w:pPr>
        <w:pStyle w:val="BodyText"/>
      </w:pPr>
      <w:r>
        <w:t xml:space="preserve">Document generated for educational and informational purposes regarding the profession of the Chemist in Marseille, France.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Chemist in Marseille, France</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