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Berlin,</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Professional Landscape of the Chemist in Berlin, Germany</w:t>
      </w:r>
    </w:p>
    <w:bookmarkEnd w:id="20"/>
    <w:p>
      <w:pPr>
        <w:pStyle w:val="BodyText"/>
      </w:pPr>
      <w:r>
        <w:t xml:space="preserve">Berlin has emerged as a dynamic hub for scientific research and industrial innovation within Germany and the broader European Union. For the modern chemist, the city offers a unique convergence of historical academic prestige, cutting-edge biotechnology, and a robust regulatory framework. This annotated bibliography compiles key resources that elucidate the professional environment, research opportunities, and regulatory challenges facing chemists working in Berlin. The selected sources cover the pharmaceutical industry, environmental chemistry, academic institutions, and labor market conditions specific to the German capital.</w:t>
      </w:r>
    </w:p>
    <w:bookmarkStart w:id="21" w:name="X8bf05b70d89e538a195af877ecb7f126e4c7b9b"/>
    <w:p>
      <w:pPr>
        <w:pStyle w:val="Heading2"/>
      </w:pPr>
      <w:r>
        <w:t xml:space="preserve">Introduction to the Chemical Industry in Berlin</w:t>
      </w:r>
    </w:p>
    <w:p>
      <w:pPr>
        <w:pStyle w:val="FirstParagraph"/>
      </w:pPr>
      <w:r>
        <w:t xml:space="preserve">Bundesverband der Deutschen Pharmaindustrie (BPI). (2023).</w:t>
      </w:r>
      <w:r>
        <w:t xml:space="preserve"> </w:t>
      </w:r>
      <w:r>
        <w:rPr>
          <w:iCs/>
          <w:i/>
        </w:rPr>
        <w:t xml:space="preserve">Pharmaceutical Industry in Germany: Facts and Figures 2023</w:t>
      </w:r>
      <w:r>
        <w:t xml:space="preserve">. Berlin: BPI.</w:t>
      </w:r>
    </w:p>
    <w:p>
      <w:pPr>
        <w:pStyle w:val="BodyText"/>
      </w:pPr>
      <w:r>
        <w:t xml:space="preserve">This comprehensive report by the German Association of the Pharmaceutical Industry provides essential data on the sector's economic impact. For a chemist considering employment in Berlin, this source is critical for understanding the scale of the local market. It details the number of R&amp;D positions available, highlighting Berlin's status as a leading location for clinical research and drug development. The report emphasizes the high demand for organic and medicinal chemists in the city's numerous biotech startups and established pharmaceutical firms.</w:t>
      </w:r>
    </w:p>
    <w:p>
      <w:pPr>
        <w:pStyle w:val="BodyText"/>
      </w:pPr>
      <w:r>
        <w:t xml:space="preserve">Berlin Partner for Business and Technology. (2022).</w:t>
      </w:r>
      <w:r>
        <w:t xml:space="preserve"> </w:t>
      </w:r>
      <w:r>
        <w:rPr>
          <w:iCs/>
          <w:i/>
        </w:rPr>
        <w:t xml:space="preserve">Life Sciences in Berlin: A Guide for Investors and Professionals</w:t>
      </w:r>
      <w:r>
        <w:t xml:space="preserve">. Berlin: Berlin Partner.</w:t>
      </w:r>
    </w:p>
    <w:p>
      <w:pPr>
        <w:pStyle w:val="BodyText"/>
      </w:pPr>
      <w:r>
        <w:t xml:space="preserve">Published by the official economic development agency of the city, this guide offers a detailed overview of the life sciences ecosystem in Berlin. It is particularly relevant for chemists interested in the intersection of chemistry and biotechnology. The document outlines the cluster of companies in the Adlershof science park, a major hub for chemical engineering and material sciences. It provides factual information on funding opportunities, networking events, and the collaborative environment between industry and academia that defines the Berlin chemical sector.</w:t>
      </w:r>
    </w:p>
    <w:bookmarkEnd w:id="21"/>
    <w:bookmarkStart w:id="22" w:name="academic-and-research-institutions"/>
    <w:p>
      <w:pPr>
        <w:pStyle w:val="Heading2"/>
      </w:pPr>
      <w:r>
        <w:t xml:space="preserve">Academic and Research Institutions</w:t>
      </w:r>
    </w:p>
    <w:p>
      <w:pPr>
        <w:pStyle w:val="FirstParagraph"/>
      </w:pPr>
      <w:r>
        <w:t xml:space="preserve">Max Delbrück Center for Molecular Medicine (MDC). (2023).</w:t>
      </w:r>
      <w:r>
        <w:t xml:space="preserve"> </w:t>
      </w:r>
      <w:r>
        <w:rPr>
          <w:iCs/>
          <w:i/>
        </w:rPr>
        <w:t xml:space="preserve">Annual Report: Research and Innovation</w:t>
      </w:r>
      <w:r>
        <w:t xml:space="preserve">. Berlin: MDC.</w:t>
      </w:r>
    </w:p>
    <w:p>
      <w:pPr>
        <w:pStyle w:val="BodyText"/>
      </w:pPr>
      <w:r>
        <w:t xml:space="preserve">The Max Delbrück Center is one of Europe's leading biomedical research centers, located in Berlin. This annual report details the center's contributions to molecular medicine, a field heavily reliant on advanced chemical methodologies. For the academic chemist, this source illustrates the types of interdisciplinary projects available in Berlin, ranging from structural biology to chemical biology. It highlights the center's commitment to open science and its role in training the next generation of German chemists through doctoral programs and postdoctoral fellowships.</w:t>
      </w:r>
    </w:p>
    <w:p>
      <w:pPr>
        <w:pStyle w:val="BodyText"/>
      </w:pPr>
      <w:r>
        <w:t xml:space="preserve">Humboldt-Universität zu Berlin. (2023).</w:t>
      </w:r>
      <w:r>
        <w:t xml:space="preserve"> </w:t>
      </w:r>
      <w:r>
        <w:rPr>
          <w:iCs/>
          <w:i/>
        </w:rPr>
        <w:t xml:space="preserve">Faculty of Mathematics and Natural Sciences: Chemistry Department Profile</w:t>
      </w:r>
      <w:r>
        <w:t xml:space="preserve">. Berlin: HU Berlin.</w:t>
      </w:r>
    </w:p>
    <w:p>
      <w:pPr>
        <w:pStyle w:val="BodyText"/>
      </w:pPr>
      <w:r>
        <w:t xml:space="preserve">As one of the oldest and most prestigious universities in Germany, Humboldt University offers a deep historical context for the practice of chemistry in Berlin. This departmental profile outlines current research focuses, including sustainable chemistry and catalysis. It is a valuable resource for understanding the academic career path for chemists in Germany, detailing the requirements for habilitation and the structure of research groups. The document also emphasizes the university's strong ties to the Berlin-Brandenburg Academy of Sciences, fostering a rich intellectual environment.</w:t>
      </w:r>
    </w:p>
    <w:bookmarkEnd w:id="22"/>
    <w:bookmarkStart w:id="23" w:name="Xec300008da5bace4f82151c1e9d4a664318e6cd"/>
    <w:p>
      <w:pPr>
        <w:pStyle w:val="Heading2"/>
      </w:pPr>
      <w:r>
        <w:t xml:space="preserve">Regulatory Environment and Sustainability</w:t>
      </w:r>
    </w:p>
    <w:p>
      <w:pPr>
        <w:pStyle w:val="FirstParagraph"/>
      </w:pPr>
      <w:r>
        <w:t xml:space="preserve">European Chemicals Agency (ECHA). (2023).</w:t>
      </w:r>
      <w:r>
        <w:t xml:space="preserve"> </w:t>
      </w:r>
      <w:r>
        <w:rPr>
          <w:iCs/>
          <w:i/>
        </w:rPr>
        <w:t xml:space="preserve">REACH Regulation: Guidance for Industry</w:t>
      </w:r>
      <w:r>
        <w:t xml:space="preserve">. Helsinki: ECHA.</w:t>
      </w:r>
    </w:p>
    <w:p>
      <w:pPr>
        <w:pStyle w:val="BodyText"/>
      </w:pPr>
      <w:r>
        <w:t xml:space="preserve">While headquartered in Helsinki, the REACH regulation is the cornerstone of chemical safety in Germany and the EU. This guidance document is indispensable for any chemist working in Berlin's industrial sector. It explains the legal obligations regarding the registration, evaluation, authorization, and restriction of chemicals. Understanding REACH is mandatory for compliance in German laboratories and manufacturing plants. This source provides the technical and legal framework that shapes daily work for chemists in Berlin, ensuring safety and environmental protection.</w:t>
      </w:r>
    </w:p>
    <w:p>
      <w:pPr>
        <w:pStyle w:val="BodyText"/>
      </w:pPr>
      <w:r>
        <w:t xml:space="preserve">German Environment Agency (UBA). (2022).</w:t>
      </w:r>
      <w:r>
        <w:t xml:space="preserve"> </w:t>
      </w:r>
      <w:r>
        <w:rPr>
          <w:iCs/>
          <w:i/>
        </w:rPr>
        <w:t xml:space="preserve">Chemicals in the Environment: Status and Trends in Germany</w:t>
      </w:r>
      <w:r>
        <w:t xml:space="preserve">. Dessau-Roßlau: UBA.</w:t>
      </w:r>
    </w:p>
    <w:p>
      <w:pPr>
        <w:pStyle w:val="BodyText"/>
      </w:pPr>
      <w:r>
        <w:t xml:space="preserve">The UBA report focuses on the environmental impact of chemical substances within Germany. For chemists specializing in environmental chemistry or green chemistry in Berlin, this document provides crucial data on pollution levels and regulatory trends. It highlights the German government's push for sustainable chemical processes and the reduction of hazardous substances. The report underscores the growing importance of eco-friendly practices in Berlin's chemical industry, aligning with national and European climate goals.</w:t>
      </w:r>
    </w:p>
    <w:bookmarkEnd w:id="23"/>
    <w:bookmarkStart w:id="24" w:name="X627467b29e31aafd18d7adae255e076449a32a1"/>
    <w:p>
      <w:pPr>
        <w:pStyle w:val="Heading2"/>
      </w:pPr>
      <w:r>
        <w:t xml:space="preserve">Professional Development and Labor Market</w:t>
      </w:r>
    </w:p>
    <w:p>
      <w:pPr>
        <w:pStyle w:val="FirstParagraph"/>
      </w:pPr>
      <w:r>
        <w:t xml:space="preserve">German Chemical Society (GDCh). (2023).</w:t>
      </w:r>
      <w:r>
        <w:t xml:space="preserve"> </w:t>
      </w:r>
      <w:r>
        <w:rPr>
          <w:iCs/>
          <w:i/>
        </w:rPr>
        <w:t xml:space="preserve">Career Opportunities for Chemists in Germany</w:t>
      </w:r>
      <w:r>
        <w:t xml:space="preserve">. Frankfurt/Main: GDCh.</w:t>
      </w:r>
    </w:p>
    <w:p>
      <w:pPr>
        <w:pStyle w:val="BodyText"/>
      </w:pPr>
      <w:r>
        <w:t xml:space="preserve">The GDCh is the largest professional organization for chemists in Germany. This publication offers practical advice on career planning, salary expectations, and professional certification. For chemists relocating to Berlin, it provides insights into the local job market, including the prevalence of fixed-term contracts in research versus permanent positions in industry. It also details the benefits of GDCh membership, such as access to continuing education and networking events specifically held in Berlin.</w:t>
      </w:r>
    </w:p>
    <w:p>
      <w:pPr>
        <w:pStyle w:val="BodyText"/>
      </w:pPr>
      <w:r>
        <w:t xml:space="preserve">Federal Employment Agency (Bundesagentur für Arbeit). (2023).</w:t>
      </w:r>
      <w:r>
        <w:t xml:space="preserve"> </w:t>
      </w:r>
      <w:r>
        <w:rPr>
          <w:iCs/>
          <w:i/>
        </w:rPr>
        <w:t xml:space="preserve">Occupational Outlook: Natural Scientists and Engineers in Berlin</w:t>
      </w:r>
      <w:r>
        <w:t xml:space="preserve">. Nuremberg: BA.</w:t>
      </w:r>
    </w:p>
    <w:p>
      <w:pPr>
        <w:pStyle w:val="BodyText"/>
      </w:pPr>
      <w:r>
        <w:t xml:space="preserve">This official statistical report from the Federal Employment Agency provides hard data on the demand for chemists in the Berlin region. It analyzes trends in hiring, skill shortages, and the impact of digitalization on chemical professions. The report confirms a high demand for chemists with expertise in data analysis and automation, reflecting the modernization of Berlin's laboratories. It is a key resource for understanding the economic stability and growth potential of a chemistry career in the German capital.</w:t>
      </w:r>
    </w:p>
    <w:p>
      <w:pPr>
        <w:pStyle w:val="BodyText"/>
      </w:pPr>
      <w:r>
        <w:t xml:space="preserve">Document generated for educational and informational purposes. All citations refer to publicly available reports and official publications relevant to the chemical profession in Berlin, Germany.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Berlin, Germany</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