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Mumbai,</w:t>
      </w:r>
      <w:r>
        <w:t xml:space="preserve"> </w:t>
      </w:r>
      <w:r>
        <w:t xml:space="preserve">India</w:t>
      </w:r>
    </w:p>
    <w:bookmarkStart w:id="23" w:name="Xcd9bde74067c09b63939f8466e53f191e7bdff0"/>
    <w:p>
      <w:pPr>
        <w:pStyle w:val="Heading1"/>
      </w:pPr>
      <w:r>
        <w:t xml:space="preserve">Annotated Bibliography: The Role of the Chemist in Mumbai, India</w:t>
      </w:r>
    </w:p>
    <w:p>
      <w:pPr>
        <w:pStyle w:val="FirstParagraph"/>
      </w:pPr>
      <w:r>
        <w:t xml:space="preserve">This annotated bibliography explores the multifaceted role of the chemist within the specific socio-economic and industrial context of Mumbai, India. As the financial capital of India and a hub for pharmaceutical manufacturing, Mumbai presents a unique landscape for chemical professionals. The following entries examine regulatory frameworks, industrial applications, environmental challenges, and the evolving educational requirements for chemists operating in this metropolitan region.</w:t>
      </w:r>
    </w:p>
    <w:bookmarkStart w:id="20" w:name="introduction"/>
    <w:p>
      <w:pPr>
        <w:pStyle w:val="Heading2"/>
      </w:pPr>
      <w:r>
        <w:t xml:space="preserve">Introduction</w:t>
      </w:r>
    </w:p>
    <w:p>
      <w:pPr>
        <w:pStyle w:val="FirstParagraph"/>
      </w:pPr>
      <w:r>
        <w:t xml:space="preserve">The term "chemist" in the context of Mumbai, India, encompasses a broad spectrum of professionals. It includes licensed pharmacists dispensing medication in local retail outlets, analytical chemists working in quality control laboratories for the pharmaceutical giants headquartered in the city, and environmental chemists tasked with monitoring the water quality of the Arabian Sea and the Mithi River. This bibliography provides a curated selection of resources that illuminate these diverse responsibilities, highlighting the critical intersection of science, commerce, and public health in one of the world's most densely populated cities.</w:t>
      </w:r>
    </w:p>
    <w:bookmarkEnd w:id="20"/>
    <w:bookmarkStart w:id="21" w:name="bibliographic-entries"/>
    <w:p>
      <w:pPr>
        <w:pStyle w:val="Heading2"/>
      </w:pPr>
      <w:r>
        <w:t xml:space="preserve">Bibliographic Entries</w:t>
      </w:r>
    </w:p>
    <w:p>
      <w:pPr>
        <w:pStyle w:val="FirstParagraph"/>
      </w:pPr>
      <w:r>
        <w:t xml:space="preserve"> </w:t>
      </w:r>
      <w:r>
        <w:t xml:space="preserve">Government of India. (2019). The Drugs and Cosmetics Rules, 1945 (Amended). Ministry of Health and Family Welfare.</w:t>
      </w:r>
      <w:r>
        <w:t xml:space="preserve"> </w:t>
      </w:r>
    </w:p>
    <w:p>
      <w:pPr>
        <w:pStyle w:val="BodyText"/>
      </w:pPr>
      <w:r>
        <w:t xml:space="preserve">This primary legal document is fundamental for any chemist practicing in Mumbai. It outlines the strict regulations governing the manufacture, distribution, and sale of drugs and cosmetics. For the retail chemist in Mumbai, compliance with these rules is mandatory to maintain licensure. The annotation highlights the importance of understanding the legal boundaries of pharmaceutical practice in India, ensuring that the chemist operates within the ethical and legal standards required by the national government.</w:t>
      </w:r>
    </w:p>
    <w:p>
      <w:pPr>
        <w:pStyle w:val="BodyText"/>
      </w:pPr>
      <w:r>
        <w:t xml:space="preserve"> </w:t>
      </w:r>
      <w:r>
        <w:t xml:space="preserve">Deshpande, S., &amp; Kulkarni, R. (2021). Pharmaceutical Manufacturing in Mumbai: A Historical and Economic Analysis. Journal of Indian Industrial History, 15(3), 45-62.</w:t>
      </w:r>
      <w:r>
        <w:t xml:space="preserve"> </w:t>
      </w:r>
    </w:p>
    <w:p>
      <w:pPr>
        <w:pStyle w:val="BodyText"/>
      </w:pPr>
      <w:r>
        <w:t xml:space="preserve">This article provides a comprehensive overview of Mumbai's status as a pharmaceutical hub. It details how the city's industrial zones, such as Andheri and Bhandup, have become centers for drug production. For the industrial chemist in Mumbai, this resource is invaluable for understanding the economic pressures and historical context of their workplace. It discusses the transition from traditional compounding to modern, large-scale manufacturing, illustrating the evolving skill set required of chemists in the region.</w:t>
      </w:r>
    </w:p>
    <w:p>
      <w:pPr>
        <w:pStyle w:val="BodyText"/>
      </w:pPr>
      <w:r>
        <w:t xml:space="preserve"> </w:t>
      </w:r>
      <w:r>
        <w:t xml:space="preserve">Central Pollution Control Board (CPCB). (2020). Water Quality Monitoring Report: Mumbai Metropolitan Region. New Delhi: CPCB Publications.</w:t>
      </w:r>
      <w:r>
        <w:t xml:space="preserve"> </w:t>
      </w:r>
    </w:p>
    <w:p>
      <w:pPr>
        <w:pStyle w:val="BodyText"/>
      </w:pPr>
      <w:r>
        <w:t xml:space="preserve">This report is critical for environmental chemists working in Mumbai. It presents data on the contamination levels in the city's water bodies, including the Mithi River and the coastal waters of the Arabian Sea. The document highlights the impact of industrial effluents from chemical plants and pharmaceutical factories. It serves as a case study for the chemist in India Mumbai, demonstrating the urgent need for rigorous environmental testing and the role of chemistry in mitigating urban pollution.</w:t>
      </w:r>
    </w:p>
    <w:p>
      <w:pPr>
        <w:pStyle w:val="BodyText"/>
      </w:pPr>
      <w:r>
        <w:t xml:space="preserve"> </w:t>
      </w:r>
      <w:r>
        <w:t xml:space="preserve">Patel, A., &amp; Sharma, V. (2022). The Role of the Community Pharmacist in Urban India: A Study of Mumbai. Indian Journal of Pharmacy Practice, 9(2), 112-125.</w:t>
      </w:r>
      <w:r>
        <w:t xml:space="preserve"> </w:t>
      </w:r>
    </w:p>
    <w:p>
      <w:pPr>
        <w:pStyle w:val="BodyText"/>
      </w:pPr>
      <w:r>
        <w:t xml:space="preserve">This study focuses specifically on the retail chemist, often referred to as the "pharmacist" in common parlance, within the bustling neighborhoods of Mumbai. It examines the chemist's role as a primary healthcare provider, particularly in areas with limited access to doctors. The authors argue that the Mumbai chemist must possess not only chemical knowledge but also strong communication skills to advise patients on medication adherence and lifestyle choices. This resource is essential for understanding the social responsibilities of the chemist in this specific urban context.</w:t>
      </w:r>
    </w:p>
    <w:p>
      <w:pPr>
        <w:pStyle w:val="BodyText"/>
      </w:pPr>
      <w:r>
        <w:t xml:space="preserve"> </w:t>
      </w:r>
      <w:r>
        <w:t xml:space="preserve">Indian Institute of Chemical Technology (IICT). (2023). Green Chemistry Initiatives in Indian Industries. Hyderabad: IICT Press.</w:t>
      </w:r>
      <w:r>
        <w:t xml:space="preserve"> </w:t>
      </w:r>
    </w:p>
    <w:p>
      <w:pPr>
        <w:pStyle w:val="BodyText"/>
      </w:pPr>
      <w:r>
        <w:t xml:space="preserve">While published by an institute in Hyderabad, this document is highly relevant to chemists in Mumbai due to the city's heavy industrial base. It outlines strategies for reducing hazardous waste and adopting sustainable chemical processes. For the Mumbai chemist, this resource offers practical guidelines for implementing green chemistry principles in manufacturing and laboratory settings, aligning with global environmental standards and local regulatory pressures.</w:t>
      </w:r>
    </w:p>
    <w:p>
      <w:pPr>
        <w:pStyle w:val="BodyText"/>
      </w:pPr>
      <w:r>
        <w:t xml:space="preserve"> </w:t>
      </w:r>
      <w:r>
        <w:t xml:space="preserve">Mumbai Municipal Corporation (BMC). (2021). Guidelines for Hazardous Waste Management in Industrial Areas. Mumbai: BMC Department of Environment.</w:t>
      </w:r>
      <w:r>
        <w:t xml:space="preserve"> </w:t>
      </w:r>
    </w:p>
    <w:p>
      <w:pPr>
        <w:pStyle w:val="BodyText"/>
      </w:pPr>
      <w:r>
        <w:t xml:space="preserve">This local government document provides specific instructions for the disposal and management of hazardous chemical waste within Mumbai's municipal limits. It is a crucial reference for chemists working in laboratories and factories in the city. The guidelines detail the protocols for storage, transportation, and treatment of chemical byproducts, ensuring that the chemist in Mumbai adheres to local safety standards and protects public health.</w:t>
      </w:r>
    </w:p>
    <w:p>
      <w:pPr>
        <w:pStyle w:val="BodyText"/>
      </w:pPr>
      <w:r>
        <w:t xml:space="preserve"> </w:t>
      </w:r>
      <w:r>
        <w:t xml:space="preserve">Rao, P., &amp; Singh, M. (2020). Food Safety and Chemical Analysis in Urban Markets: A Mumbai Case Study. Journal of Food Science and Technology, 57(8), 2900-2910.</w:t>
      </w:r>
      <w:r>
        <w:t xml:space="preserve"> </w:t>
      </w:r>
    </w:p>
    <w:p>
      <w:pPr>
        <w:pStyle w:val="BodyText"/>
      </w:pPr>
      <w:r>
        <w:t xml:space="preserve">This article explores the role of the food chemist in ensuring the safety of products sold in Mumbai's vast and diverse markets. It discusses the challenges of detecting adulterants and harmful chemical residues in food items. For the chemist in India Mumbai, this resource highlights the importance of analytical chemistry in safeguarding public health and maintaining consumer trust in the city's food supply chain.</w:t>
      </w:r>
    </w:p>
    <w:p>
      <w:pPr>
        <w:pStyle w:val="BodyText"/>
      </w:pPr>
      <w:r>
        <w:t xml:space="preserve"> </w:t>
      </w:r>
      <w:r>
        <w:t xml:space="preserve">National Council for Pharmacy Education and Research (NCPE). (2022). Curriculum Framework for Pharmacy Education in India. New Delhi: NCPE.</w:t>
      </w:r>
      <w:r>
        <w:t xml:space="preserve"> </w:t>
      </w:r>
    </w:p>
    <w:p>
      <w:pPr>
        <w:pStyle w:val="BodyText"/>
      </w:pPr>
      <w:r>
        <w:t xml:space="preserve">This document outlines the educational standards required for aspiring chemists and pharmacists in India. It is particularly relevant for students and educators in Mumbai, where numerous pharmacy colleges are located. The framework emphasizes the need for a strong foundation in both theoretical chemistry and practical clinical skills, preparing the next generation of chemists to meet the demands of Mumbai's dynamic healthcare and industrial sectors.</w:t>
      </w:r>
    </w:p>
    <w:bookmarkEnd w:id="21"/>
    <w:bookmarkStart w:id="22" w:name="conclusion"/>
    <w:p>
      <w:pPr>
        <w:pStyle w:val="Heading2"/>
      </w:pPr>
      <w:r>
        <w:t xml:space="preserve">Conclusion</w:t>
      </w:r>
    </w:p>
    <w:p>
      <w:pPr>
        <w:pStyle w:val="FirstParagraph"/>
      </w:pPr>
      <w:r>
        <w:t xml:space="preserve">The annotated bibliography presented above underscores the diverse and critical roles played by chemists in Mumbai, India. From ensuring the safety of pharmaceuticals and food products to managing environmental hazards and adhering to complex regulatory frameworks, the chemist is a pivotal figure in the city's infrastructure. These resources provide a comprehensive foundation for understanding the professional, ethical, and technical dimensions of chemistry practice in this vibrant metropolis.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Mumbai, India</dc:title>
  <dc:creator/>
  <dc:language>en</dc:language>
  <cp:keywords/>
  <dcterms:created xsi:type="dcterms:W3CDTF">2026-08-08T01:34:25Z</dcterms:created>
  <dcterms:modified xsi:type="dcterms:W3CDTF">2026-08-08T01:34:25Z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