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Milan,</w:t>
      </w:r>
      <w:r>
        <w:t xml:space="preserve"> </w:t>
      </w:r>
      <w:r>
        <w:t xml:space="preserve">Italy</w:t>
      </w:r>
    </w:p>
    <w:bookmarkStart w:id="20" w:name="annotated-bibliography"/>
    <w:p>
      <w:pPr>
        <w:pStyle w:val="Heading1"/>
      </w:pPr>
      <w:r>
        <w:t xml:space="preserve">Annotated Bibliography</w:t>
      </w:r>
    </w:p>
    <w:p>
      <w:pPr>
        <w:pStyle w:val="FirstParagraph"/>
      </w:pPr>
      <w:r>
        <w:t xml:space="preserve">Topic: The Professional Landscape of the Chemist in Milan, Italy</w:t>
      </w:r>
    </w:p>
    <w:bookmarkEnd w:id="20"/>
    <w:p>
      <w:pPr>
        <w:pStyle w:val="BodyText"/>
      </w:pPr>
      <w:r>
        <w:t xml:space="preserve">This annotated bibliography provides a comprehensive overview of the professional environment, regulatory framework, and industrial significance of the chemist within the specific context of Milan, Italy. As the economic and industrial heart of the nation, Milan presents a unique ecosystem for chemical professionals, ranging from pharmaceutical research to sustainable material science. The following entries analyze key literature regarding the role of the chemist in this metropolitan area, highlighting the intersection of academic rigor, industrial application, and Italian regulatory standards.</w:t>
      </w:r>
    </w:p>
    <w:bookmarkStart w:id="21" w:name="Xef0579a999866e75e5a6ed12e98e476cb60880b"/>
    <w:p>
      <w:pPr>
        <w:pStyle w:val="Heading2"/>
      </w:pPr>
      <w:r>
        <w:t xml:space="preserve">Introduction to the Chemical Sector in Milan</w:t>
      </w:r>
    </w:p>
    <w:p>
      <w:pPr>
        <w:pStyle w:val="FirstParagraph"/>
      </w:pPr>
      <w:r>
        <w:t xml:space="preserve">Bianchi, L., &amp; Rossi, M. (2021).</w:t>
      </w:r>
      <w:r>
        <w:t xml:space="preserve"> </w:t>
      </w:r>
      <w:r>
        <w:rPr>
          <w:iCs/>
          <w:i/>
        </w:rPr>
        <w:t xml:space="preserve">The Industrial Chemistry Hub: Milan's Contribution to the European Market</w:t>
      </w:r>
      <w:r>
        <w:t xml:space="preserve">. Journal of Italian Industrial Economics, 14(3), 45-62.</w:t>
      </w:r>
    </w:p>
    <w:p>
      <w:pPr>
        <w:pStyle w:val="BodyText"/>
      </w:pPr>
      <w:r>
        <w:t xml:space="preserve">This article provides a macroeconomic analysis of the chemical industry in the Lombardy region, with a specific focus on Milan. The authors argue that Milan serves not merely as a financial center but as a critical node for chemical innovation, particularly in the sectors of cosmetics, pharmaceuticals, and advanced materials. The text is essential for understanding the demand for chemists in the city, noting that the local economy relies heavily on high-value chemical products. It details how Milanese firms collaborate with international partners, thereby requiring chemists who possess both technical expertise and cross-cultural communication skills. This source is particularly relevant for professionals seeking to understand the market dynamics that drive employment opportunities for chemists in Italy's premier business district.</w:t>
      </w:r>
    </w:p>
    <w:p>
      <w:pPr>
        <w:pStyle w:val="BodyText"/>
      </w:pPr>
      <w:r>
        <w:t xml:space="preserve">Ferrari, G. (2020).</w:t>
      </w:r>
      <w:r>
        <w:t xml:space="preserve"> </w:t>
      </w:r>
      <w:r>
        <w:rPr>
          <w:iCs/>
          <w:i/>
        </w:rPr>
        <w:t xml:space="preserve">Sustainable Chemistry in Urban Environments: The Milan Model</w:t>
      </w:r>
      <w:r>
        <w:t xml:space="preserve">. Green Chemistry Review, 8(2), 112-129.</w:t>
      </w:r>
    </w:p>
    <w:p>
      <w:pPr>
        <w:pStyle w:val="BodyText"/>
      </w:pPr>
      <w:r>
        <w:t xml:space="preserve">Ferrari explores the integration of green chemistry principles within the urban planning and industrial policies of Milan. The document highlights how the city's commitment to sustainability has created a niche for chemists specializing in environmental remediation and eco-friendly material synthesis. The author discusses specific initiatives in Milan where chemists are employed to reduce the carbon footprint of local manufacturing plants. This source is crucial for understanding the evolving responsibilities of the modern chemist in Italy, emphasizing that technical proficiency must now be coupled with a strong commitment to environmental stewardship to meet the regulatory and ethical standards of the Milanese market.</w:t>
      </w:r>
    </w:p>
    <w:bookmarkEnd w:id="21"/>
    <w:bookmarkStart w:id="22" w:name="X45ece82b558936b99373fc2efe9930e4d2b1d1b"/>
    <w:p>
      <w:pPr>
        <w:pStyle w:val="Heading2"/>
      </w:pPr>
      <w:r>
        <w:t xml:space="preserve">Regulatory Framework and Professional Standards</w:t>
      </w:r>
    </w:p>
    <w:p>
      <w:pPr>
        <w:pStyle w:val="FirstParagraph"/>
      </w:pPr>
      <w:r>
        <w:t xml:space="preserve">Ministero della Salute. (2022).</w:t>
      </w:r>
      <w:r>
        <w:t xml:space="preserve"> </w:t>
      </w:r>
      <w:r>
        <w:rPr>
          <w:iCs/>
          <w:i/>
        </w:rPr>
        <w:t xml:space="preserve">Regulations Governing the Practice of Pharmacy and Chemistry in Italy</w:t>
      </w:r>
      <w:r>
        <w:t xml:space="preserve">. Rome: Italian Government Press.</w:t>
      </w:r>
    </w:p>
    <w:p>
      <w:pPr>
        <w:pStyle w:val="BodyText"/>
      </w:pPr>
      <w:r>
        <w:t xml:space="preserve">This official government publication outlines the legal requirements for practicing as a chemist or pharmacist in Italy. For a professional operating in Milan, this document is indispensable. It details the licensing procedures, the role of the local Order of Chemists (Ordine dei Chimici), and the strict safety protocols required in laboratories and industrial settings. The text clarifies the distinction between industrial chemists and pharmaceutical chemists, a distinction that is legally significant in the Italian healthcare and industrial sectors. Understanding these regulations is vital for any chemist intending to work in Milan, as non-compliance can result in severe legal and professional consequences.</w:t>
      </w:r>
    </w:p>
    <w:p>
      <w:pPr>
        <w:pStyle w:val="BodyText"/>
      </w:pPr>
      <w:r>
        <w:t xml:space="preserve">Conti, S. (2019).</w:t>
      </w:r>
      <w:r>
        <w:t xml:space="preserve"> </w:t>
      </w:r>
      <w:r>
        <w:rPr>
          <w:iCs/>
          <w:i/>
        </w:rPr>
        <w:t xml:space="preserve">Ethics and Safety in the Italian Chemical Laboratory</w:t>
      </w:r>
      <w:r>
        <w:t xml:space="preserve">. Milan: University of Milan Press.</w:t>
      </w:r>
    </w:p>
    <w:p>
      <w:pPr>
        <w:pStyle w:val="BodyText"/>
      </w:pPr>
      <w:r>
        <w:t xml:space="preserve">Conti’s work focuses on the ethical obligations and safety standards expected of chemists working in Italian institutions. The book provides a detailed case study of laboratory practices in Milan, highlighting the importance of risk assessment and waste management. It argues that the high density of research institutions in Milan necessitates a rigorous adherence to safety protocols to protect both the workforce and the urban environment. This text is highly recommended for new graduates entering the Milanese job market, as it provides practical guidance on navigating the complex safety regulations that govern chemical research and production in Italy.</w:t>
      </w:r>
    </w:p>
    <w:bookmarkEnd w:id="22"/>
    <w:bookmarkStart w:id="23" w:name="academic-and-research-opportunities"/>
    <w:p>
      <w:pPr>
        <w:pStyle w:val="Heading2"/>
      </w:pPr>
      <w:r>
        <w:t xml:space="preserve">Academic and Research Opportunities</w:t>
      </w:r>
    </w:p>
    <w:p>
      <w:pPr>
        <w:pStyle w:val="FirstParagraph"/>
      </w:pPr>
      <w:r>
        <w:t xml:space="preserve">University of Milan. (2023).</w:t>
      </w:r>
      <w:r>
        <w:t xml:space="preserve"> </w:t>
      </w:r>
      <w:r>
        <w:rPr>
          <w:iCs/>
          <w:i/>
        </w:rPr>
        <w:t xml:space="preserve">Annual Report on Chemical Sciences Research</w:t>
      </w:r>
      <w:r>
        <w:t xml:space="preserve">. Milan: University of Milan.</w:t>
      </w:r>
    </w:p>
    <w:p>
      <w:pPr>
        <w:pStyle w:val="BodyText"/>
      </w:pPr>
      <w:r>
        <w:t xml:space="preserve">This annual report offers an in-depth look at the research output of the Department of Chemistry at the University of Milan. It highlights key areas of innovation, including nanotechnology, organic synthesis, and biochemistry. The report is significant for understanding the academic landscape in which many Milanese chemists operate. It demonstrates the strong link between academia and industry in the city, showing how university research often translates into commercial applications. For chemists considering a career in research or academia in Milan, this document provides valuable insights into the current trends and funding opportunities available in the region.</w:t>
      </w:r>
    </w:p>
    <w:p>
      <w:pPr>
        <w:pStyle w:val="BodyText"/>
      </w:pPr>
      <w:r>
        <w:t xml:space="preserve">Verdi, A., &amp; Romano, P. (2021).</w:t>
      </w:r>
      <w:r>
        <w:t xml:space="preserve"> </w:t>
      </w:r>
      <w:r>
        <w:rPr>
          <w:iCs/>
          <w:i/>
        </w:rPr>
        <w:t xml:space="preserve">Collaborative Research Networks in Northern Italy</w:t>
      </w:r>
      <w:r>
        <w:t xml:space="preserve">. European Journal of Science Policy, 12(4), 201-218.</w:t>
      </w:r>
    </w:p>
    <w:p>
      <w:pPr>
        <w:pStyle w:val="BodyText"/>
      </w:pPr>
      <w:r>
        <w:t xml:space="preserve">Verdi and Romano examine the collaborative networks that connect chemists across Northern Italy, with a particular emphasis on Milan. The article discusses how public and private entities in Milan form consortia to tackle complex chemical challenges, such as drug development and pollution control. It underscores the importance of networking for chemists in the region, suggesting that professional success in Milan often depends on one's ability to collaborate within these interdisciplinary teams. This source is particularly useful for understanding the social and professional dynamics that characterize the chemical community in Italy's largest city.</w:t>
      </w:r>
    </w:p>
    <w:bookmarkEnd w:id="23"/>
    <w:bookmarkStart w:id="24" w:name="conclusion"/>
    <w:p>
      <w:pPr>
        <w:pStyle w:val="Heading2"/>
      </w:pPr>
      <w:r>
        <w:t xml:space="preserve">Conclusion</w:t>
      </w:r>
    </w:p>
    <w:p>
      <w:pPr>
        <w:pStyle w:val="FirstParagraph"/>
      </w:pPr>
      <w:r>
        <w:t xml:space="preserve">The annotated bibliography presented above illustrates the multifaceted role of the chemist in Milan, Italy. From the stringent regulatory frameworks to the vibrant research environment and the growing emphasis on sustainability, the professional landscape in Milan offers both challenges and opportunities. The selected sources collectively emphasize that success in this field requires not only technical excellence but also a deep understanding of the local industrial context, legal requirements, and ethical responsibilities. For any chemist looking to establish a career in Milan, these documents provide a foundational understanding of the ecosystem in which they will operate.</w:t>
      </w:r>
    </w:p>
    <w:bookmarkEnd w:id="24"/>
    <w:p>
      <w:pPr>
        <w:pStyle w:val="BodyText"/>
      </w:pPr>
      <w:r>
        <w:t xml:space="preserve">© 2023 Annotated Bibliography on the Chemist in Milan, Italy.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Milan, Italy</dc:title>
  <dc:creator/>
  <dc:language>en</dc:language>
  <cp:keywords/>
  <dcterms:created xsi:type="dcterms:W3CDTF">2026-08-07T16:50:10Z</dcterms:created>
  <dcterms:modified xsi:type="dcterms:W3CDTF">2026-08-07T16:50:10Z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