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Almaty,</w:t>
      </w:r>
      <w:r>
        <w:t xml:space="preserve"> </w:t>
      </w:r>
      <w:r>
        <w:t xml:space="preserve">Kazakhstan</w:t>
      </w:r>
    </w:p>
    <w:bookmarkStart w:id="20" w:name="X4f05a0e7ad5352500d4c9b45fc94fd0d5bcf201"/>
    <w:p>
      <w:pPr>
        <w:pStyle w:val="Heading1"/>
      </w:pPr>
      <w:r>
        <w:t xml:space="preserve">Annotated Bibliography: The Role of the Chemist in Almaty, Kazakhstan</w:t>
      </w:r>
    </w:p>
    <w:p>
      <w:pPr>
        <w:pStyle w:val="FirstParagraph"/>
      </w:pPr>
      <w:r>
        <w:t xml:space="preserve">A Comprehensive Review of Chemical Sciences, Industrial Applications, and Environmental Stewardship in the Almaty Region</w:t>
      </w:r>
    </w:p>
    <w:bookmarkEnd w:id="20"/>
    <w:p>
      <w:pPr>
        <w:pStyle w:val="BodyText"/>
      </w:pPr>
      <w:r>
        <w:t xml:space="preserve">The city of Almaty, the former capital and largest metropolis of Kazakhstan, stands as a critical hub for scientific research, industrial development, and environmental management in Central Asia. The role of the</w:t>
      </w:r>
      <w:r>
        <w:t xml:space="preserve"> </w:t>
      </w:r>
      <w:r>
        <w:rPr>
          <w:bCs/>
          <w:b/>
        </w:rPr>
        <w:t xml:space="preserve">Chemist</w:t>
      </w:r>
      <w:r>
        <w:t xml:space="preserve"> </w:t>
      </w:r>
      <w:r>
        <w:t xml:space="preserve">in this region is multifaceted, ranging from the analysis of agricultural products in the fertile foothills of the Trans-Ili Alatau mountains to the monitoring of air quality in a rapidly urbanizing environment. This annotated bibliography compiles essential literature regarding the chemical sciences in Kazakhstan, with a specific focus on the Almaty region. The selected sources highlight the contributions of chemists to the pharmaceutical industry, environmental protection, and the modernization of the national economy under the framework of Kazakhstan’s industrial policies.</w:t>
      </w:r>
    </w:p>
    <w:p>
      <w:pPr>
        <w:pStyle w:val="BodyText"/>
      </w:pPr>
      <w:r>
        <w:t xml:space="preserve">Alimbekov, U., &amp; Kozhakhmetov, A. (2021).</w:t>
      </w:r>
      <w:r>
        <w:t xml:space="preserve"> </w:t>
      </w:r>
      <w:r>
        <w:rPr>
          <w:iCs/>
          <w:i/>
        </w:rPr>
        <w:t xml:space="preserve">Environmental Chemistry and Air Quality Monitoring in Urban Centers of Kazakhstan: The Case of Almaty</w:t>
      </w:r>
      <w:r>
        <w:t xml:space="preserve">. Journal of Central Asian Environmental Studies, 14(2), 45-62.</w:t>
      </w:r>
    </w:p>
    <w:p>
      <w:pPr>
        <w:pStyle w:val="BodyText"/>
      </w:pPr>
      <w:r>
        <w:t xml:space="preserve">This article provides a critical analysis of the environmental challenges facing Almaty, specifically focusing on atmospheric pollution. The authors, who are prominent chemists based at the Institute of Chemistry and Chemical Technology in Almaty, detail the methodologies used to analyze particulate matter and nitrogen oxides in the city's air. The text is highly relevant for understanding the practical application of analytical chemistry in urban planning. It highlights how local chemists are working to mitigate the effects of vehicle emissions and industrial output, proposing chemical filtration solutions tailored to the specific topography of the Almaty valley. This source is essential for any researcher studying the intersection of environmental chemistry and public health in Kazakhstan.</w:t>
      </w:r>
    </w:p>
    <w:p>
      <w:pPr>
        <w:pStyle w:val="BodyText"/>
      </w:pPr>
      <w:r>
        <w:t xml:space="preserve">Nazarbayev University. (2022).</w:t>
      </w:r>
      <w:r>
        <w:t xml:space="preserve"> </w:t>
      </w:r>
      <w:r>
        <w:rPr>
          <w:iCs/>
          <w:i/>
        </w:rPr>
        <w:t xml:space="preserve">Advancements in Pharmaceutical Chemistry and Drug Development in Kazakhstan</w:t>
      </w:r>
      <w:r>
        <w:t xml:space="preserve">. Annual Research Report. Almaty: Nazarbayev University Press.</w:t>
      </w:r>
    </w:p>
    <w:p>
      <w:pPr>
        <w:pStyle w:val="BodyText"/>
      </w:pPr>
      <w:r>
        <w:t xml:space="preserve">This comprehensive report outlines the strides made by the pharmaceutical sector in Kazakhstan, with a significant portion dedicated to research conducted in Almaty. It details the work of chemists involved in the synthesis of new active pharmaceutical ingredients (APIs) and the development of generic drugs to reduce the country's reliance on imports. The document emphasizes the role of the School of Science and Technology at Nazarbayev University in training the next generation of chemists. For professionals in the field, this bibliography entry serves as a roadmap to the current state of medicinal chemistry in the region, showcasing how local expertise is being leveraged to improve healthcare accessibility across Kazakhstan.</w:t>
      </w:r>
    </w:p>
    <w:p>
      <w:pPr>
        <w:pStyle w:val="BodyText"/>
      </w:pPr>
      <w:r>
        <w:t xml:space="preserve">Serikbayev, M. (2020).</w:t>
      </w:r>
      <w:r>
        <w:t xml:space="preserve"> </w:t>
      </w:r>
      <w:r>
        <w:rPr>
          <w:iCs/>
          <w:i/>
        </w:rPr>
        <w:t xml:space="preserve">Agrochemistry and Soil Fertility in the Almaty Region: Sustainable Practices for Modern Agriculture</w:t>
      </w:r>
      <w:r>
        <w:t xml:space="preserve">. Kazakh Journal of Agrarian Science, 8(3), 112-125.</w:t>
      </w:r>
    </w:p>
    <w:p>
      <w:pPr>
        <w:pStyle w:val="BodyText"/>
      </w:pPr>
      <w:r>
        <w:t xml:space="preserve">Given that the Almaty region is a vital agricultural zone for Kazakhstan, the work of the chemist in soil analysis is paramount. Serikbayev’s article explores the chemical composition of soils in the region and the impact of modern fertilizers on crop yield and environmental sustainability. The author argues for a more precise application of agrochemicals, guided by rigorous soil testing protocols developed by local chemists. This source is particularly valuable for understanding the economic impact of chemistry on Kazakhstan’s food security. It illustrates how chemical data is used to optimize farming practices, ensuring that the fertile lands around Almaty remain productive without degrading the ecosystem.</w:t>
      </w:r>
    </w:p>
    <w:p>
      <w:pPr>
        <w:pStyle w:val="BodyText"/>
      </w:pPr>
      <w:r>
        <w:t xml:space="preserve">Institute of Chemistry and Chemical Technology (ICCT). (2023).</w:t>
      </w:r>
      <w:r>
        <w:t xml:space="preserve"> </w:t>
      </w:r>
      <w:r>
        <w:rPr>
          <w:iCs/>
          <w:i/>
        </w:rPr>
        <w:t xml:space="preserve">Strategic Directions for Chemical Industry Development in Kazakhstan: 2023-2030</w:t>
      </w:r>
      <w:r>
        <w:t xml:space="preserve">. Almaty: ICCT Publications.</w:t>
      </w:r>
    </w:p>
    <w:p>
      <w:pPr>
        <w:pStyle w:val="BodyText"/>
      </w:pPr>
      <w:r>
        <w:t xml:space="preserve">Published by the leading chemical research institution in Almaty, this strategic document outlines the future of the chemical industry in Kazakhstan. It discusses the transition from raw material extraction to the production of high-value chemical products. The report highlights the critical role of the chemist in innovation, particularly in the fields of polymer chemistry and petrochemical processing. It provides a detailed overview of the infrastructure available in Almaty for chemical research and development. This source is indispensable for policymakers and industry leaders looking to understand how the chemical sciences will drive Kazakhstan’s economic diversification in the coming decade.</w:t>
      </w:r>
    </w:p>
    <w:p>
      <w:pPr>
        <w:pStyle w:val="BodyText"/>
      </w:pPr>
      <w:r>
        <w:t xml:space="preserve">Kudaibergenova, S., &amp; Tulegenov, B. (2019).</w:t>
      </w:r>
      <w:r>
        <w:t xml:space="preserve"> </w:t>
      </w:r>
      <w:r>
        <w:rPr>
          <w:iCs/>
          <w:i/>
        </w:rPr>
        <w:t xml:space="preserve">Water Quality Assessment and Treatment Technologies in the Almaty Metropolitan Area</w:t>
      </w:r>
      <w:r>
        <w:t xml:space="preserve">. Water Resources and Industry, 25(4), 78-90.</w:t>
      </w:r>
    </w:p>
    <w:p>
      <w:pPr>
        <w:pStyle w:val="BodyText"/>
      </w:pPr>
      <w:r>
        <w:t xml:space="preserve">Access to clean water is a pressing issue in Almaty, and this article by two distinguished chemists examines the chemical treatment processes required to ensure potable water standards. The authors analyze the presence of heavy metals and organic contaminants in the water sources supplying the city. They propose advanced oxidation processes and coagulation techniques that are currently being implemented by water treatment facilities in the region. This bibliography entry is crucial for environmental engineers and chemists interested in water purification technologies. It demonstrates the practical application of inorganic and organic chemistry in solving real-world infrastructure challenges in Kazakhstan’s largest city.</w:t>
      </w:r>
    </w:p>
    <w:p>
      <w:pPr>
        <w:pStyle w:val="BodyText"/>
      </w:pPr>
      <w:r>
        <w:t xml:space="preserve">Ministry of Education and Science of the Republic of Kazakhstan. (2021).</w:t>
      </w:r>
      <w:r>
        <w:t xml:space="preserve"> </w:t>
      </w:r>
      <w:r>
        <w:rPr>
          <w:iCs/>
          <w:i/>
        </w:rPr>
        <w:t xml:space="preserve">National Curriculum for Chemistry Education: Secondary and Higher Education Standards</w:t>
      </w:r>
      <w:r>
        <w:t xml:space="preserve">. Astana: Government Press.</w:t>
      </w:r>
    </w:p>
    <w:p>
      <w:pPr>
        <w:pStyle w:val="BodyText"/>
      </w:pPr>
      <w:r>
        <w:t xml:space="preserve">While this is a national document, its implementation is heavily centered in educational hubs like Almaty. This text outlines the standards for chemistry education in Kazakhstan, emphasizing the need for practical laboratory skills and modern theoretical knowledge. It reflects the government’s commitment to producing a workforce of chemists capable of meeting the demands of a modern industrial economy. For educators and academic administrators in Almaty, this document provides the framework for curriculum development. It is a key resource for understanding how the foundational knowledge of chemistry is being shaped to support the country’s scientific and industrial goals.</w:t>
      </w:r>
    </w:p>
    <w:p>
      <w:pPr>
        <w:pStyle w:val="BodyText"/>
      </w:pPr>
      <w:r>
        <w:t xml:space="preserve">Yessenov, K. (2022).</w:t>
      </w:r>
      <w:r>
        <w:t xml:space="preserve"> </w:t>
      </w:r>
      <w:r>
        <w:rPr>
          <w:iCs/>
          <w:i/>
        </w:rPr>
        <w:t xml:space="preserve">Green Chemistry Initiatives in Kazakhstan: Reducing Industrial Waste in Almaty’s Manufacturing Sector</w:t>
      </w:r>
      <w:r>
        <w:t xml:space="preserve">. International Journal of Sustainable Chemistry, 10(1), 33-48.</w:t>
      </w:r>
    </w:p>
    <w:p>
      <w:pPr>
        <w:pStyle w:val="BodyText"/>
      </w:pPr>
      <w:r>
        <w:t xml:space="preserve">This article focuses on the emerging field of green chemistry within Kazakhstan, with a case study on manufacturing plants in Almaty. Yessenov discusses how chemists are redesigning industrial processes to minimize waste and reduce the use of hazardous substances. The text provides examples of successful implementations of green chemistry principles in local factories, resulting in cost savings and environmental benefits. This source is highly relevant for industrial chemists and sustainability officers. It showcases the potential for Almaty to become a leader in sustainable chemical manufacturing in Central Asia, aligning with global environmental standards.</w:t>
      </w:r>
    </w:p>
    <w:p>
      <w:pPr>
        <w:pStyle w:val="BodyText"/>
      </w:pPr>
      <w:r>
        <w:t xml:space="preserve">Al-Farabi Kazakh National University. (2023).</w:t>
      </w:r>
      <w:r>
        <w:t xml:space="preserve"> </w:t>
      </w:r>
      <w:r>
        <w:rPr>
          <w:iCs/>
          <w:i/>
        </w:rPr>
        <w:t xml:space="preserve">Research Output in Analytical Chemistry: A Decade of Progress</w:t>
      </w:r>
      <w:r>
        <w:t xml:space="preserve">. Almaty: University Press.</w:t>
      </w:r>
    </w:p>
    <w:p>
      <w:pPr>
        <w:pStyle w:val="BodyText"/>
      </w:pPr>
      <w:r>
        <w:t xml:space="preserve">This publication serves as a retrospective analysis of research conducted at one of Kazakhstan’s premier universities, located in Almaty. It highlights significant contributions to analytical chemistry, including the development of new spectroscopic methods for material analysis. The document underscores the role of academic chemists in advancing scientific knowledge and collaborating with international partners. For researchers, this bibliography entry offers a wealth of data on the capabilities of Almaty’s academic institutions. It illustrates the high level of expertise available in the city and the ongoing commitment to excellence in chemical research.</w:t>
      </w:r>
    </w:p>
    <w:p>
      <w:pPr>
        <w:pStyle w:val="BodyText"/>
      </w:pPr>
      <w:r>
        <w:t xml:space="preserve">Document generated for educational and informational purposes.</w:t>
      </w:r>
      <w:r>
        <w:br/>
      </w:r>
      <w:r>
        <w:t xml:space="preserve">Focus: Annotated Bibliography on the role of the Chemist in Almaty,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Almaty, Kazakhstan</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