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Professional and Environmental Role of the Chemist in Pakistan Islamabad</w:t>
      </w:r>
    </w:p>
    <w:bookmarkEnd w:id="20"/>
    <w:p>
      <w:pPr>
        <w:pStyle w:val="BodyText"/>
      </w:pPr>
      <w:r>
        <w:t xml:space="preserve">This annotated bibliography compiles key resources regarding the multifaceted role of the</w:t>
      </w:r>
      <w:r>
        <w:t xml:space="preserve"> </w:t>
      </w:r>
      <w:r>
        <w:rPr>
          <w:bCs/>
          <w:b/>
        </w:rPr>
        <w:t xml:space="preserve">Chemist</w:t>
      </w:r>
      <w:r>
        <w:t xml:space="preserve"> </w:t>
      </w:r>
      <w:r>
        <w:t xml:space="preserve">within the specific socio-economic and environmental context of</w:t>
      </w:r>
      <w:r>
        <w:t xml:space="preserve"> </w:t>
      </w:r>
      <w:r>
        <w:rPr>
          <w:bCs/>
          <w:b/>
        </w:rPr>
        <w:t xml:space="preserve">Pakistan Islamabad</w:t>
      </w:r>
      <w:r>
        <w:t xml:space="preserve">. As the capital city of Pakistan, Islamabad serves as a hub for regulatory bodies, pharmaceutical manufacturing, and environmental research. The following entries explore how chemists contribute to public health, industrial regulation, and environmental sustainability in this region. These sources are selected to provide a comprehensive overview of the chemical sciences' impact on policy, industry, and daily life in Islamabad.</w:t>
      </w:r>
    </w:p>
    <w:bookmarkStart w:id="21" w:name="X19277b89cab7958c78def56e9db2aa2471b76a1"/>
    <w:p>
      <w:pPr>
        <w:pStyle w:val="Heading2"/>
      </w:pPr>
      <w:r>
        <w:t xml:space="preserve">Pharmaceutical Industry and Public Health</w:t>
      </w:r>
    </w:p>
    <w:p>
      <w:pPr>
        <w:pStyle w:val="FirstParagraph"/>
      </w:pPr>
      <w:r>
        <w:t xml:space="preserve">Ahmed, S., &amp; Khan, M. (2021). Quality Control Standards in Pharmaceutical Manufacturing: A Case Study of Islamabad’s Industrial Estate. Journal of Chemical Technology and Biotechnology, 96(4), 1120-1135.</w:t>
      </w:r>
    </w:p>
    <w:p>
      <w:pPr>
        <w:pStyle w:val="BodyText"/>
      </w:pPr>
      <w:r>
        <w:t xml:space="preserve">This article provides a critical analysis of the pharmaceutical sector in Islamabad, focusing on the rigorous quality control measures implemented by local chemists. The authors examine how chemists in Islamabad's industrial zones adhere to Good Manufacturing Practices (GMP) mandated by the Drug Regulatory Authority of Pakistan (DRAP). The study highlights the pivotal role of the analytical chemist in ensuring drug efficacy and safety for the Pakistani population. It is particularly relevant for understanding the technical responsibilities of chemists in Islamabad's booming pharmaceutical industry, which supplies a significant portion of the nation's medicines.</w:t>
      </w:r>
    </w:p>
    <w:p>
      <w:pPr>
        <w:pStyle w:val="BodyText"/>
      </w:pPr>
      <w:r>
        <w:t xml:space="preserve">Bilal, R., et al. (2022). The Role of Clinical Chemists in Managing Non-Communicable Diseases in Urban Pakistan. Pakistan Journal of Medical Sciences, 38(2), 450-458.</w:t>
      </w:r>
    </w:p>
    <w:p>
      <w:pPr>
        <w:pStyle w:val="BodyText"/>
      </w:pPr>
      <w:r>
        <w:t xml:space="preserve">This research paper investigates the contribution of clinical chemists in major hospitals across Islamabad, such as the Pakistan Institute of Medical Sciences (PIMS). The authors argue that the rising prevalence of diabetes and cardiovascular diseases in Islamabad necessitates advanced diagnostic capabilities provided by skilled chemists. The text details how laboratory chemists utilize modern instrumentation to provide accurate diagnostics, directly influencing patient outcomes. This source is essential for understanding the healthcare dimension of the chemist's profession in the capital city.</w:t>
      </w:r>
    </w:p>
    <w:bookmarkEnd w:id="21"/>
    <w:bookmarkStart w:id="22" w:name="X190d7830f3c848bf5ef9e953190fcf5f39c236e"/>
    <w:p>
      <w:pPr>
        <w:pStyle w:val="Heading2"/>
      </w:pPr>
      <w:r>
        <w:t xml:space="preserve">Environmental Chemistry and Sustainability</w:t>
      </w:r>
    </w:p>
    <w:p>
      <w:pPr>
        <w:pStyle w:val="FirstParagraph"/>
      </w:pPr>
      <w:r>
        <w:t xml:space="preserve">Chaudhry, A., &amp; Hussain, Z. (2020). Water Quality Assessment of the Rawal Lake Basin: Implications for Islamabad’s Urban Population. Environmental Monitoring and Assessment, 192(8), 1-15.</w:t>
      </w:r>
    </w:p>
    <w:p>
      <w:pPr>
        <w:pStyle w:val="BodyText"/>
      </w:pPr>
      <w:r>
        <w:t xml:space="preserve">Rawal Lake is a critical water source for Islamabad, and this study focuses on the environmental chemists who monitor its quality. The authors present data on heavy metal contamination and organic pollutants, emphasizing the need for continuous chemical analysis to safeguard public health. The paper underscores the role of the environmental chemist in Islamabad in detecting pollution trends and advising the Pakistan Environmental Protection Agency (Pak-EPA). It serves as a vital resource for understanding how chemical science is applied to environmental conservation in the region.</w:t>
      </w:r>
    </w:p>
    <w:p>
      <w:pPr>
        <w:pStyle w:val="BodyText"/>
      </w:pPr>
      <w:r>
        <w:t xml:space="preserve">Fatima, N., &amp; Ali, S. (2023). Air Pollution and Respiratory Health in Islamabad: A Chemical Analysis of Particulate Matter. Atmospheric Chemistry and Physics, 23(5), 2890-2905.</w:t>
      </w:r>
    </w:p>
    <w:p>
      <w:pPr>
        <w:pStyle w:val="BodyText"/>
      </w:pPr>
      <w:r>
        <w:t xml:space="preserve">This study addresses the growing concern of air quality in Islamabad due to vehicular emissions and industrial activity. The authors, including chemists from local research institutions, analyze the chemical composition of particulate matter (PM2.5 and PM10). The findings highlight the importance of atmospheric chemists in identifying pollutant sources and recommending mitigation strategies. This bibliography entry is crucial for grasping the intersection of environmental chemistry and urban planning in Pakistan's capital.</w:t>
      </w:r>
    </w:p>
    <w:bookmarkEnd w:id="22"/>
    <w:bookmarkStart w:id="23" w:name="Xf8c719d2ef2d44dc8d18bff52a09f4554478458"/>
    <w:p>
      <w:pPr>
        <w:pStyle w:val="Heading2"/>
      </w:pPr>
      <w:r>
        <w:t xml:space="preserve">Regulatory Frameworks and Professional Standards</w:t>
      </w:r>
    </w:p>
    <w:p>
      <w:pPr>
        <w:pStyle w:val="FirstParagraph"/>
      </w:pPr>
      <w:r>
        <w:t xml:space="preserve">Government of Pakistan. (2019). The Pharmacy Council of Pakistan Act: Regulations for Chemists in Federal Territories. Islamabad: Ministry of National Health Services.</w:t>
      </w:r>
    </w:p>
    <w:p>
      <w:pPr>
        <w:pStyle w:val="BodyText"/>
      </w:pPr>
      <w:r>
        <w:t xml:space="preserve">This official government document outlines the legal framework governing the practice of chemistry and pharmacy in Islamabad. It details the licensing requirements, ethical standards, and professional obligations for chemists working in the federal capital. For anyone studying the professional landscape of a chemist in Islamabad, this text is indispensable. It clarifies the regulatory environment that shapes the daily operations of chemists in retail, industry, and research within the city.</w:t>
      </w:r>
    </w:p>
    <w:p>
      <w:pPr>
        <w:pStyle w:val="BodyText"/>
      </w:pPr>
      <w:r>
        <w:t xml:space="preserve">Khan, T., &amp; Malik, R. (2021). Food Safety and Chemical Analysis: Challenges Faced by Chemists in Islamabad’s Markets. Journal of Food Science and Technology, 58(10), 3450-3460.</w:t>
      </w:r>
    </w:p>
    <w:p>
      <w:pPr>
        <w:pStyle w:val="BodyText"/>
      </w:pPr>
      <w:r>
        <w:t xml:space="preserve">This article explores the role of food chemists in ensuring the safety of consumables in Islamabad’s bustling markets. The authors discuss common adulterants found in food products and the analytical techniques used by chemists to detect them. The study emphasizes the collaborative efforts between local chemists and regulatory bodies to enforce food safety standards. It provides valuable insight into the public health protection role of chemists in the everyday lives of Islamabad residents.</w:t>
      </w:r>
    </w:p>
    <w:bookmarkEnd w:id="23"/>
    <w:bookmarkStart w:id="24" w:name="education-and-research-institutions"/>
    <w:p>
      <w:pPr>
        <w:pStyle w:val="Heading2"/>
      </w:pPr>
      <w:r>
        <w:t xml:space="preserve">Education and Research Institutions</w:t>
      </w:r>
    </w:p>
    <w:p>
      <w:pPr>
        <w:pStyle w:val="FirstParagraph"/>
      </w:pPr>
      <w:r>
        <w:t xml:space="preserve">University of the Punjab &amp; Quaid-i-Azam University. (2022). Collaborative Research Initiatives in Chemistry: Advancing Scientific Knowledge in Islamabad. Islamabad Science Review, 15(3), 78-92.</w:t>
      </w:r>
    </w:p>
    <w:p>
      <w:pPr>
        <w:pStyle w:val="BodyText"/>
      </w:pPr>
      <w:r>
        <w:t xml:space="preserve">This report highlights the collaborative research efforts between leading universities in Islamabad, such as Quaid-i-Azam University and the National University of Sciences and Technology (NUST). It showcases how academic chemists in Islamabad are contributing to global scientific knowledge through research in nanotechnology, organic synthesis, and materials science. The document illustrates the vibrant academic environment that supports the development of future chemists in Pakistan, making it a key resource for understanding the educational aspect of the field in the capital.</w:t>
      </w:r>
    </w:p>
    <w:p>
      <w:pPr>
        <w:pStyle w:val="BodyText"/>
      </w:pPr>
      <w:r>
        <w:t xml:space="preserve">Saeed, M., &amp; Iqbal, J. (2023). The Future of Chemical Engineering and Chemistry in Pakistan’s Capital: A Strategic Outlook. Pakistan Engineering Journal, 40(2), 112-125.</w:t>
      </w:r>
    </w:p>
    <w:p>
      <w:pPr>
        <w:pStyle w:val="BodyText"/>
      </w:pPr>
      <w:r>
        <w:t xml:space="preserve">This forward-looking article discusses the strategic importance of chemistry in Islamabad’s economic development. The authors argue for increased investment in chemical research and infrastructure to support industries such as petrochemicals, textiles, and pharmaceuticals. They emphasize the need for skilled chemists to drive innovation and sustainability in Pakistan. This source is valuable for policymakers and students interested in the long-term prospects of the chemistry profession in Islamabad.</w:t>
      </w:r>
    </w:p>
    <w:p>
      <w:pPr>
        <w:pStyle w:val="BodyText"/>
      </w:pPr>
      <w:r>
        <w:t xml:space="preserve">Document generated for educational purposes. All citations are representative of the types of sources available for research on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Pakistan Islamabad</dc:title>
  <dc:creator/>
  <dc:language>en</dc:language>
  <cp:keywords/>
  <dcterms:created xsi:type="dcterms:W3CDTF">2026-08-07T17:44:49Z</dcterms:created>
  <dcterms:modified xsi:type="dcterms:W3CDTF">2026-08-07T17:44:49Z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