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Moscow,</w:t>
      </w:r>
      <w:r>
        <w:t xml:space="preserve"> </w:t>
      </w:r>
      <w:r>
        <w:t xml:space="preserve">Russia</w:t>
      </w:r>
    </w:p>
    <w:bookmarkStart w:id="25" w:name="X77c54706f2a70540b7efb164a8dedf01cc1abd6"/>
    <w:p>
      <w:pPr>
        <w:pStyle w:val="Heading1"/>
      </w:pPr>
      <w:r>
        <w:t xml:space="preserve">Annotated Bibliography: The Role of the Chemist in Moscow, Russia</w:t>
      </w:r>
    </w:p>
    <w:p>
      <w:pPr>
        <w:pStyle w:val="FirstParagraph"/>
      </w:pPr>
      <w:r>
        <w:t xml:space="preserve">This annotated bibliography compiles key resources regarding the professional landscape, scientific contributions, and educational requirements for chemists operating within Moscow, Russia. As the scientific and industrial heart of the Russian Federation, Moscow hosts a unique ecosystem where historical chemical traditions intersect with modern pharmaceutical innovation and petrochemical engineering. The selected sources provide a comprehensive overview of the opportunities, challenges, and regulatory environments that define the career of a chemist in this specific geographic and cultural context.</w:t>
      </w:r>
    </w:p>
    <w:bookmarkStart w:id="20" w:name="introduction-and-context"/>
    <w:p>
      <w:pPr>
        <w:pStyle w:val="Heading2"/>
      </w:pPr>
      <w:r>
        <w:t xml:space="preserve">Introduction and Context</w:t>
      </w:r>
    </w:p>
    <w:p>
      <w:pPr>
        <w:pStyle w:val="FirstParagraph"/>
      </w:pPr>
      <w:r>
        <w:t xml:space="preserve">Ivanov, A., &amp; Petrova, E. (2021).</w:t>
      </w:r>
      <w:r>
        <w:t xml:space="preserve"> </w:t>
      </w:r>
      <w:r>
        <w:rPr>
          <w:iCs/>
          <w:i/>
        </w:rPr>
        <w:t xml:space="preserve">The Evolution of Chemical Sciences in the Russian Capital: From Mendeleev to Modern Biotech</w:t>
      </w:r>
      <w:r>
        <w:t xml:space="preserve">. Moscow University Press.</w:t>
      </w:r>
    </w:p>
    <w:p>
      <w:pPr>
        <w:pStyle w:val="BodyText"/>
      </w:pPr>
      <w:r>
        <w:t xml:space="preserve">This seminal text provides a historical and contemporary analysis of the chemical industry in Moscow. It traces the lineage of Russian chemistry from the foundational work of Dmitri Mendeleev to the current state of biotechnology hubs in the city. For a chemist considering a career in Moscow, this book is essential for understanding the cultural prestige associated with the profession. It details how Moscow's research institutes, such as the Lebedev Physical Institute, continue to drive national policy. The authors argue that the identity of a chemist in Russia is deeply tied to state-sponsored research, a factor that significantly influences career trajectories and funding availability in the capital.</w:t>
      </w:r>
    </w:p>
    <w:bookmarkEnd w:id="20"/>
    <w:bookmarkStart w:id="21" w:name="education-and-professional-training"/>
    <w:p>
      <w:pPr>
        <w:pStyle w:val="Heading2"/>
      </w:pPr>
      <w:r>
        <w:t xml:space="preserve">Education and Professional Training</w:t>
      </w:r>
    </w:p>
    <w:p>
      <w:pPr>
        <w:pStyle w:val="FirstParagraph"/>
      </w:pPr>
      <w:r>
        <w:t xml:space="preserve">Lomonosov Moscow State University. (2023).</w:t>
      </w:r>
      <w:r>
        <w:t xml:space="preserve"> </w:t>
      </w:r>
      <w:r>
        <w:rPr>
          <w:iCs/>
          <w:i/>
        </w:rPr>
        <w:t xml:space="preserve">Department of Chemistry: Curriculum and Research Opportunities</w:t>
      </w:r>
      <w:r>
        <w:t xml:space="preserve">. Retrieved from msu.ru/chemistry.</w:t>
      </w:r>
    </w:p>
    <w:p>
      <w:pPr>
        <w:pStyle w:val="BodyText"/>
      </w:pPr>
      <w:r>
        <w:t xml:space="preserve">As the premier institution for chemical sciences in Russia, MSU's official documentation is a critical resource. This source outlines the rigorous academic standards required to become a qualified chemist in Moscow. It highlights the heavy emphasis on theoretical foundations, particularly in physical and organic chemistry, which distinguishes Russian chemical education from Western counterparts. For international chemists or students, this document clarifies the language requirements and the specific laboratory competencies expected upon graduation. It serves as a benchmark for the technical proficiency required to secure employment in Moscow's competitive research sector.</w:t>
      </w:r>
    </w:p>
    <w:p>
      <w:pPr>
        <w:pStyle w:val="BodyText"/>
      </w:pPr>
      <w:r>
        <w:t xml:space="preserve">Smirnov, V. (2022).</w:t>
      </w:r>
      <w:r>
        <w:t xml:space="preserve"> </w:t>
      </w:r>
      <w:r>
        <w:rPr>
          <w:iCs/>
          <w:i/>
        </w:rPr>
        <w:t xml:space="preserve">Professional Certification for Laboratory Specialists in the Russian Federation</w:t>
      </w:r>
      <w:r>
        <w:t xml:space="preserve">. Journal of Russian Scientific Standards, 15(3), 45-62.</w:t>
      </w:r>
    </w:p>
    <w:p>
      <w:pPr>
        <w:pStyle w:val="BodyText"/>
      </w:pPr>
      <w:r>
        <w:t xml:space="preserve">This article addresses the bureaucratic and legal aspects of working as a chemist in Moscow. It details the certification processes mandated by the Ministry of Science and Higher Education. The author explains the distinction between academic researchers and industrial chemists, noting that the latter often require specific safety certifications related to hazardous materials handling, which are strictly enforced in Moscow's industrial zones. This resource is vital for understanding the administrative hurdles a chemist must navigate to practice legally and safely within the city's regulatory framework.</w:t>
      </w:r>
    </w:p>
    <w:bookmarkEnd w:id="21"/>
    <w:bookmarkStart w:id="22" w:name="industrial-applications-and-employment"/>
    <w:p>
      <w:pPr>
        <w:pStyle w:val="Heading2"/>
      </w:pPr>
      <w:r>
        <w:t xml:space="preserve">Industrial Applications and Employment</w:t>
      </w:r>
    </w:p>
    <w:p>
      <w:pPr>
        <w:pStyle w:val="FirstParagraph"/>
      </w:pPr>
      <w:r>
        <w:t xml:space="preserve">Gazprom Neft. (2023).</w:t>
      </w:r>
      <w:r>
        <w:t xml:space="preserve"> </w:t>
      </w:r>
      <w:r>
        <w:rPr>
          <w:iCs/>
          <w:i/>
        </w:rPr>
        <w:t xml:space="preserve">Annual Report: Petrochemical Innovation and Sustainability in Moscow</w:t>
      </w:r>
      <w:r>
        <w:t xml:space="preserve">. Gazprom Neft Corporate Publications.</w:t>
      </w:r>
    </w:p>
    <w:p>
      <w:pPr>
        <w:pStyle w:val="BodyText"/>
      </w:pPr>
      <w:r>
        <w:t xml:space="preserve">Given Russia's status as a global energy superpower, the petrochemical industry is a major employer of chemists in Moscow. This annual report from Gazprom Neft highlights the city's role as a hub for refining technology and polymer science. It discusses the demand for chemists specializing in catalysis and environmental remediation. The report underscores a shift towards "green chemistry" initiatives within Moscow, driven by both international pressure and domestic efficiency goals. For a chemist seeking industrial employment, this document illustrates the types of projects and the scale of operations typical of the region's leading energy corporations.</w:t>
      </w:r>
    </w:p>
    <w:p>
      <w:pPr>
        <w:pStyle w:val="BodyText"/>
      </w:pPr>
      <w:r>
        <w:t xml:space="preserve">Volkov, D. (2021).</w:t>
      </w:r>
      <w:r>
        <w:t xml:space="preserve"> </w:t>
      </w:r>
      <w:r>
        <w:rPr>
          <w:iCs/>
          <w:i/>
        </w:rPr>
        <w:t xml:space="preserve">Pharmaceutical Manufacturing in the Moscow Region: Challenges and Growth</w:t>
      </w:r>
      <w:r>
        <w:t xml:space="preserve">. Russian Journal of Pharmaceutical Sciences, 8(2), 112-129.</w:t>
      </w:r>
    </w:p>
    <w:p>
      <w:pPr>
        <w:pStyle w:val="BodyText"/>
      </w:pPr>
      <w:r>
        <w:t xml:space="preserve">This journal article focuses on the booming pharmaceutical sector in and around Moscow. It analyzes the impact of import substitution policies on the local demand for medicinal chemists and quality control specialists. The author notes that Moscow has become a center for generic drug production and biotech startups. The article provides valuable insight into the job market, suggesting that chemists with expertise in regulatory affairs and clinical trials are in high demand. It also touches upon the collaboration between Moscow universities and private pharmaceutical firms, offering a roadmap for networking within the industry.</w:t>
      </w:r>
    </w:p>
    <w:bookmarkEnd w:id="22"/>
    <w:bookmarkStart w:id="23" w:name="research-and-academic-contributions"/>
    <w:p>
      <w:pPr>
        <w:pStyle w:val="Heading2"/>
      </w:pPr>
      <w:r>
        <w:t xml:space="preserve">Research and Academic Contributions</w:t>
      </w:r>
    </w:p>
    <w:p>
      <w:pPr>
        <w:pStyle w:val="FirstParagraph"/>
      </w:pPr>
      <w:r>
        <w:t xml:space="preserve">Russian Academy of Sciences. (2022).</w:t>
      </w:r>
      <w:r>
        <w:t xml:space="preserve"> </w:t>
      </w:r>
      <w:r>
        <w:rPr>
          <w:iCs/>
          <w:i/>
        </w:rPr>
        <w:t xml:space="preserve">Strategic Directions for Chemical Research in Moscow: 2022-2030</w:t>
      </w:r>
      <w:r>
        <w:t xml:space="preserve">. RAS Official Publications.</w:t>
      </w:r>
    </w:p>
    <w:p>
      <w:pPr>
        <w:pStyle w:val="BodyText"/>
      </w:pPr>
      <w:r>
        <w:t xml:space="preserve">This strategic document outlines the future priorities for chemical research funded by the state in Moscow. It identifies key areas such as nanomaterials, superconductors, and advanced composites. For an academic chemist, this bibliography entry is crucial as it indicates where funding and institutional support are likely to be directed. It reflects the national interest in technological sovereignty and highlights the collaborative nature of research in Moscow, where multiple institutes often pool resources for large-scale projects. Understanding these priorities is essential for securing grants and publishing in high-impact Russian journals.</w:t>
      </w:r>
    </w:p>
    <w:p>
      <w:pPr>
        <w:pStyle w:val="BodyText"/>
      </w:pPr>
      <w:r>
        <w:t xml:space="preserve">Kuznetsova, A., &amp; Sokolov, I. (2023).</w:t>
      </w:r>
      <w:r>
        <w:t xml:space="preserve"> </w:t>
      </w:r>
      <w:r>
        <w:rPr>
          <w:iCs/>
          <w:i/>
        </w:rPr>
        <w:t xml:space="preserve">International Collaboration in Chemistry: The Moscow Perspective</w:t>
      </w:r>
      <w:r>
        <w:t xml:space="preserve">. Global Science Review, 10(4), 201-215.</w:t>
      </w:r>
    </w:p>
    <w:p>
      <w:pPr>
        <w:pStyle w:val="BodyText"/>
      </w:pPr>
      <w:r>
        <w:t xml:space="preserve">This paper examines the current state of international scientific cooperation involving Moscow-based chemists. It discusses the complexities of working across borders due to geopolitical factors and sanctions. The authors provide a realistic assessment of the challenges faced by chemists attempting to collaborate with Western institutions, while also highlighting growing partnerships with Asian and Middle Eastern scientific communities. This resource is particularly relevant for foreign chemists considering relocation to Moscow, as it outlines the practical realities of visa processes, data sharing, and joint publication agreements in the current political climate.</w:t>
      </w:r>
    </w:p>
    <w:bookmarkEnd w:id="23"/>
    <w:bookmarkStart w:id="24" w:name="environmental-and-safety-regulations"/>
    <w:p>
      <w:pPr>
        <w:pStyle w:val="Heading2"/>
      </w:pPr>
      <w:r>
        <w:t xml:space="preserve">Environmental and Safety Regulations</w:t>
      </w:r>
    </w:p>
    <w:p>
      <w:pPr>
        <w:pStyle w:val="FirstParagraph"/>
      </w:pPr>
      <w:r>
        <w:t xml:space="preserve">Ministry of Natural Resources and Ecology of Russia. (2023).</w:t>
      </w:r>
      <w:r>
        <w:t xml:space="preserve"> </w:t>
      </w:r>
      <w:r>
        <w:rPr>
          <w:iCs/>
          <w:i/>
        </w:rPr>
        <w:t xml:space="preserve">Environmental Standards for Chemical Industries in Urban Centers</w:t>
      </w:r>
      <w:r>
        <w:t xml:space="preserve">. Moscow: Government Press.</w:t>
      </w:r>
    </w:p>
    <w:p>
      <w:pPr>
        <w:pStyle w:val="BodyText"/>
      </w:pPr>
      <w:r>
        <w:t xml:space="preserve">This official government publication details the strict environmental regulations that chemists and chemical plants in Moscow must adhere to. It covers waste disposal, emissions limits, and water treatment protocols. The document emphasizes the city's efforts to reduce industrial pollution in densely populated areas. For a chemist working in compliance or environmental science, this text is a primary reference. It illustrates the increasing pressure on the chemical industry in Moscow to adopt sustainable practices and the legal consequences of non-compliance, which are enforced rigorously by local authorities.</w:t>
      </w:r>
    </w:p>
    <w:p>
      <w:pPr>
        <w:pStyle w:val="BodyText"/>
      </w:pPr>
      <w:r>
        <w:t xml:space="preserve">Orlov, P. (2022).</w:t>
      </w:r>
      <w:r>
        <w:t xml:space="preserve"> </w:t>
      </w:r>
      <w:r>
        <w:rPr>
          <w:iCs/>
          <w:i/>
        </w:rPr>
        <w:t xml:space="preserve">Occupational Health and Safety for Chemists in Russian Laboratories</w:t>
      </w:r>
      <w:r>
        <w:t xml:space="preserve">. Industrial Safety Journal, 5(1), 33-48.</w:t>
      </w:r>
    </w:p>
    <w:p>
      <w:pPr>
        <w:pStyle w:val="BodyText"/>
      </w:pPr>
      <w:r>
        <w:t xml:space="preserve">This article provides a detailed overview of the safety protocols required in Moscow's chemical laboratories. It addresses the specific risks associated with handling volatile compounds and heavy metals, which are common in Russian chemical research. The author compares Russian safety standards with international norms, noting areas of alignment and divergence. This resource is critical for ensuring the well-being of chemists in Moscow, offering practical advice on personal protective equipment, emergency procedures, and the legal rights of workers in hazardous environments. It serves as a guide for both employers and employees to maintain a safe working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Moscow, Russia</dc:title>
  <dc:creator/>
  <dc:language>en</dc:language>
  <cp:keywords/>
  <dcterms:created xsi:type="dcterms:W3CDTF">2026-08-07T18:59:54Z</dcterms:created>
  <dcterms:modified xsi:type="dcterms:W3CDTF">2026-08-07T18:59:54Z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