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Riyadh,</w:t>
      </w:r>
      <w:r>
        <w:t xml:space="preserve"> </w:t>
      </w:r>
      <w:r>
        <w:t xml:space="preserve">Saudi</w:t>
      </w:r>
      <w:r>
        <w:t xml:space="preserve"> </w:t>
      </w:r>
      <w:r>
        <w:t xml:space="preserve">Arabia</w:t>
      </w:r>
    </w:p>
    <w:bookmarkStart w:id="24" w:name="X502eb3ceabf6510c590991efad3a67aa6c8de68"/>
    <w:p>
      <w:pPr>
        <w:pStyle w:val="Heading1"/>
      </w:pPr>
      <w:r>
        <w:t xml:space="preserve">Annotated Bibliography: The Role of the Chemist in Riyadh, Saudi Arabia</w:t>
      </w:r>
    </w:p>
    <w:p>
      <w:pPr>
        <w:pStyle w:val="FirstParagraph"/>
      </w:pPr>
      <w:r>
        <w:t xml:space="preserve">This annotated bibliography compiles key resources regarding the professional landscape, regulatory environment, and industrial applications of chemistry within Riyadh, Saudi Arabia. As the capital city and the administrative heart of the Kingdom, Riyadh serves as the primary hub for the chemical industry, pharmaceutical manufacturing, and environmental research. The following entries explore the intersection of Vision 2030, local labor regulations, and the technical demands placed on chemists operating in this dynamic market.</w:t>
      </w:r>
    </w:p>
    <w:bookmarkStart w:id="20" w:name="X45ece82b558936b99373fc2efe9930e4d2b1d1b"/>
    <w:p>
      <w:pPr>
        <w:pStyle w:val="Heading2"/>
      </w:pPr>
      <w:r>
        <w:t xml:space="preserve">Regulatory Framework and Professional Standards</w:t>
      </w:r>
    </w:p>
    <w:p>
      <w:pPr>
        <w:pStyle w:val="FirstParagraph"/>
      </w:pPr>
      <w:r>
        <w:t xml:space="preserve">Saudi Council of Engineers. (2023).</w:t>
      </w:r>
      <w:r>
        <w:t xml:space="preserve"> </w:t>
      </w:r>
      <w:r>
        <w:rPr>
          <w:iCs/>
          <w:i/>
        </w:rPr>
        <w:t xml:space="preserve">Professional Practice Regulations for Chemical Engineers and Chemists in the Kingdom of Saudi Arabia</w:t>
      </w:r>
      <w:r>
        <w:t xml:space="preserve">. Riyadh: SCE Press.</w:t>
      </w:r>
    </w:p>
    <w:p>
      <w:pPr>
        <w:pStyle w:val="BodyText"/>
      </w:pPr>
      <w:r>
        <w:t xml:space="preserve">This official publication by the Saudi Council of Engineers (SCE) outlines the mandatory licensing requirements for chemists and chemical engineers practicing in Riyadh. The document details the classification of professional membership, continuing professional development (CPD) requirements, and ethical standards. For a chemist seeking employment in Riyadh, this text is critical as it defines the legal scope of practice. It emphasizes the necessity of credential evaluation and the specific documentation required to register with the council, ensuring that all chemical analysis and engineering work in the city meets national safety and quality standards.</w:t>
      </w:r>
    </w:p>
    <w:p>
      <w:pPr>
        <w:pStyle w:val="BodyText"/>
      </w:pPr>
      <w:r>
        <w:t xml:space="preserve">Saudi Food and Drug Authority (SFDA). (2022).</w:t>
      </w:r>
      <w:r>
        <w:t xml:space="preserve"> </w:t>
      </w:r>
      <w:r>
        <w:rPr>
          <w:iCs/>
          <w:i/>
        </w:rPr>
        <w:t xml:space="preserve">Good Manufacturing Practices (GMP) Guidelines for Pharmaceutical and Cosmetics Industries</w:t>
      </w:r>
      <w:r>
        <w:t xml:space="preserve">. Riyadh: SFDA Publications.</w:t>
      </w:r>
    </w:p>
    <w:p>
      <w:pPr>
        <w:pStyle w:val="BodyText"/>
      </w:pPr>
      <w:r>
        <w:t xml:space="preserve">Riyadh hosts a significant portion of Saudi Arabia's pharmaceutical and cosmetics manufacturing sectors. This guideline document from the SFDA is essential reading for chemists working in quality control (QC) and quality assurance (QA) roles within the city. It provides detailed protocols for laboratory testing, raw material verification, and product stability analysis. The text highlights the rigorous compliance standards required to operate in Riyadh's industrial zones, such as the King Abdullah Economic City and local Riyadh industrial estates, ensuring that chemical products meet both local and international safety regulations.</w:t>
      </w:r>
    </w:p>
    <w:bookmarkEnd w:id="20"/>
    <w:bookmarkStart w:id="21" w:name="industrial-applications-and-vision-2030"/>
    <w:p>
      <w:pPr>
        <w:pStyle w:val="Heading2"/>
      </w:pPr>
      <w:r>
        <w:t xml:space="preserve">Industrial Applications and Vision 2030</w:t>
      </w:r>
    </w:p>
    <w:p>
      <w:pPr>
        <w:pStyle w:val="FirstParagraph"/>
      </w:pPr>
      <w:r>
        <w:t xml:space="preserve">Al-Sulaiman, F., &amp; Al-Harbi, M. (2023).</w:t>
      </w:r>
      <w:r>
        <w:t xml:space="preserve"> </w:t>
      </w:r>
      <w:r>
        <w:rPr>
          <w:iCs/>
          <w:i/>
        </w:rPr>
        <w:t xml:space="preserve">Chemical Industry Transformation in Riyadh: Aligning with Vision 2030</w:t>
      </w:r>
      <w:r>
        <w:t xml:space="preserve">. Journal of Saudi Industrial Chemistry, 15(2), 45-62.</w:t>
      </w:r>
    </w:p>
    <w:p>
      <w:pPr>
        <w:pStyle w:val="BodyText"/>
      </w:pPr>
      <w:r>
        <w:t xml:space="preserve">This peer-reviewed article analyzes the strategic shift in Riyadh's chemical sector as part of the Kingdom's Vision 2030 initiative. The authors discuss the move away from traditional petrochemical reliance toward specialized chemicals, including polymers and advanced materials. The study is particularly relevant for chemists in Riyadh as it identifies emerging job markets in research and development (R&amp;D). It argues that the city is becoming a center for innovation, requiring chemists with expertise in sustainable processes and green chemistry to support the diversification of the local economy.</w:t>
      </w:r>
    </w:p>
    <w:p>
      <w:pPr>
        <w:pStyle w:val="BodyText"/>
      </w:pPr>
      <w:r>
        <w:t xml:space="preserve">SABIC. (2023).</w:t>
      </w:r>
      <w:r>
        <w:t xml:space="preserve"> </w:t>
      </w:r>
      <w:r>
        <w:rPr>
          <w:iCs/>
          <w:i/>
        </w:rPr>
        <w:t xml:space="preserve">Sustainability Report: Innovation and Environmental Stewardship in the Kingdom</w:t>
      </w:r>
      <w:r>
        <w:t xml:space="preserve">. Riyadh: SABIC Corporate Communications.</w:t>
      </w:r>
    </w:p>
    <w:p>
      <w:pPr>
        <w:pStyle w:val="BodyText"/>
      </w:pPr>
      <w:r>
        <w:t xml:space="preserve">As a global leader headquartered in Riyadh, SABIC's annual sustainability report offers a comprehensive overview of the chemical challenges and opportunities in the region. This document details the company's investments in circular economy solutions and carbon capture technologies. For a chemist in Riyadh, this report serves as a practical guide to the industry's current priorities. It illustrates how large-scale chemical operations in the capital are integrating environmental, social, and governance (ESG) criteria, providing insight into the technical skills and sustainability knowledge required for career advancement in the city's leading chemical firms.</w:t>
      </w:r>
    </w:p>
    <w:bookmarkEnd w:id="21"/>
    <w:bookmarkStart w:id="22" w:name="Xc9b97d6fdd128f6529bc27e2feb1ba58f9f54a7"/>
    <w:p>
      <w:pPr>
        <w:pStyle w:val="Heading2"/>
      </w:pPr>
      <w:r>
        <w:t xml:space="preserve">Environmental Chemistry and Public Health</w:t>
      </w:r>
    </w:p>
    <w:p>
      <w:pPr>
        <w:pStyle w:val="FirstParagraph"/>
      </w:pPr>
      <w:r>
        <w:t xml:space="preserve">Ministry of Environment, Water and Agriculture. (2021).</w:t>
      </w:r>
      <w:r>
        <w:t xml:space="preserve"> </w:t>
      </w:r>
      <w:r>
        <w:rPr>
          <w:iCs/>
          <w:i/>
        </w:rPr>
        <w:t xml:space="preserve">Environmental Quality Standards for Air, Water, and Soil in Urban Areas</w:t>
      </w:r>
      <w:r>
        <w:t xml:space="preserve">. Riyadh: MEWA Press.</w:t>
      </w:r>
    </w:p>
    <w:p>
      <w:pPr>
        <w:pStyle w:val="BodyText"/>
      </w:pPr>
      <w:r>
        <w:t xml:space="preserve">Rapid urbanization in Riyadh has necessitated strict environmental monitoring. This government publication sets the legal limits for pollutants in the capital's environment. It is a vital resource for environmental chemists employed by government agencies or private consulting firms in Riyadh. The text outlines the methodologies for sampling and analyzing air quality, wastewater, and soil contamination. It underscores the critical role of the chemist in safeguarding public health in the city, particularly in monitoring industrial emissions from the numerous factories located in Riyadh's periphery.</w:t>
      </w:r>
    </w:p>
    <w:p>
      <w:pPr>
        <w:pStyle w:val="BodyText"/>
      </w:pPr>
      <w:r>
        <w:t xml:space="preserve">Al-Ghamdi, S., et al. (2022).</w:t>
      </w:r>
      <w:r>
        <w:t xml:space="preserve"> </w:t>
      </w:r>
      <w:r>
        <w:rPr>
          <w:iCs/>
          <w:i/>
        </w:rPr>
        <w:t xml:space="preserve">Water Desalination and Treatment Technologies in Arid Climates: A Case Study of Riyadh</w:t>
      </w:r>
      <w:r>
        <w:t xml:space="preserve">. Desalination and Water Treatment, 240, 112-125.</w:t>
      </w:r>
    </w:p>
    <w:p>
      <w:pPr>
        <w:pStyle w:val="BodyText"/>
      </w:pPr>
      <w:r>
        <w:t xml:space="preserve">Water scarcity is a defining challenge in Saudi Arabia, making water chemistry a specialized and high-demand field in Riyadh. This research paper examines the chemical processes involved in desalination and wastewater recycling within the capital. It discusses the use of coagulants, flocculants, and membrane technologies to ensure potable water safety. For chemists in Riyadh, this article provides technical context for the municipal water sector, highlighting the importance of chemical engineering in maintaining the city's water supply and the specific analytical techniques used to monitor water quality in arid environments.</w:t>
      </w:r>
    </w:p>
    <w:bookmarkEnd w:id="22"/>
    <w:bookmarkStart w:id="23" w:name="academic-and-research-institutions"/>
    <w:p>
      <w:pPr>
        <w:pStyle w:val="Heading2"/>
      </w:pPr>
      <w:r>
        <w:t xml:space="preserve">Academic and Research Institutions</w:t>
      </w:r>
    </w:p>
    <w:p>
      <w:pPr>
        <w:pStyle w:val="FirstParagraph"/>
      </w:pPr>
      <w:r>
        <w:t xml:space="preserve">King Saud University. (2023).</w:t>
      </w:r>
      <w:r>
        <w:t xml:space="preserve"> </w:t>
      </w:r>
      <w:r>
        <w:rPr>
          <w:iCs/>
          <w:i/>
        </w:rPr>
        <w:t xml:space="preserve">College of Science: Department of Chemistry Strategic Plan 2023-2028</w:t>
      </w:r>
      <w:r>
        <w:t xml:space="preserve">. Riyadh: KSU Publications.</w:t>
      </w:r>
    </w:p>
    <w:p>
      <w:pPr>
        <w:pStyle w:val="BodyText"/>
      </w:pPr>
      <w:r>
        <w:t xml:space="preserve">King Saud University (KSU) is a premier institution for chemical research in Riyadh. This strategic plan outlines the department's focus areas, including nanotechnology, medicinal chemistry, and materials science. The document is valuable for understanding the academic and research landscape in the city. It highlights collaboration opportunities between academia and industry, suggesting that chemists in Riyadh can engage in cutting-edge research while contributing to local industrial growth. The plan also reflects the emphasis on training the next generation of Saudi chemists to meet the demands of the national economy.</w:t>
      </w:r>
    </w:p>
    <w:p>
      <w:pPr>
        <w:pStyle w:val="BodyText"/>
      </w:pPr>
      <w:r>
        <w:t xml:space="preserve">KAUST. (2022).</w:t>
      </w:r>
      <w:r>
        <w:t xml:space="preserve"> </w:t>
      </w:r>
      <w:r>
        <w:rPr>
          <w:iCs/>
          <w:i/>
        </w:rPr>
        <w:t xml:space="preserve">Chemical Science Research Division: Annual Review</w:t>
      </w:r>
      <w:r>
        <w:t xml:space="preserve">. Thuwal: King Abdullah University of Science and Technology.</w:t>
      </w:r>
    </w:p>
    <w:p>
      <w:pPr>
        <w:pStyle w:val="BodyText"/>
      </w:pPr>
      <w:r>
        <w:t xml:space="preserve">Although located in Thuwal, KAUST's influence extends significantly to Riyadh's scientific community through partnerships and talent mobility. This annual review showcases advanced research in catalysis, energy storage, and synthetic biology. For chemists in Riyadh, this document serves as a benchmark for high-level scientific inquiry in the Kingdom. It illustrates the type of innovative research that is attracting global talent to Saudi Arabia and informs chemists in the capital about emerging technologies that may soon be adopted by Riyadh-based industries.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Chemist in Riyadh, Saudi Arabia</dc:title>
  <dc:creator/>
  <dc:language>en</dc:language>
  <cp:keywords/>
  <dcterms:created xsi:type="dcterms:W3CDTF">2026-08-07T23:40:53Z</dcterms:created>
  <dcterms:modified xsi:type="dcterms:W3CDTF">2026-08-07T23:40:53Z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