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Subject: The Professional Landscape of the Chemist in Ankara, Turkey</w:t>
      </w:r>
    </w:p>
    <w:bookmarkEnd w:id="20"/>
    <w:p>
      <w:pPr>
        <w:pStyle w:val="BodyText"/>
      </w:pPr>
      <w:r>
        <w:t xml:space="preserve">This annotated bibliography compiles key resources regarding the profession of the chemist within the specific context of Ankara, Turkey. As the capital city and a major hub for government, academia, and defense research, Ankara presents a unique ecosystem for chemical professionals. The following entries explore the regulatory frameworks, educational institutions, industrial applications, and environmental challenges that define the work of a chemist in this region.</w:t>
      </w:r>
    </w:p>
    <w:bookmarkStart w:id="23" w:name="regulatory-and-professional-frameworks"/>
    <w:p>
      <w:pPr>
        <w:pStyle w:val="Heading2"/>
      </w:pPr>
      <w:r>
        <w:t xml:space="preserve">Regulatory and Professional Frameworks</w:t>
      </w:r>
    </w:p>
    <w:bookmarkStart w:id="21" w:name="Xeb9b4b908473e08e408eb2d1b5a4dc1c659b76d"/>
    <w:p>
      <w:pPr>
        <w:pStyle w:val="Heading3"/>
      </w:pPr>
      <w:r>
        <w:t xml:space="preserve">1. The Chamber of Chemists of Turkey (Kimya Mühendisleri Odası)</w:t>
      </w:r>
    </w:p>
    <w:p>
      <w:pPr>
        <w:pStyle w:val="FirstParagraph"/>
      </w:pPr>
      <w:r>
        <w:t xml:space="preserve">Chamber of Chemists of Turkey. (2023).</w:t>
      </w:r>
      <w:r>
        <w:t xml:space="preserve"> </w:t>
      </w:r>
      <w:r>
        <w:rPr>
          <w:iCs/>
          <w:i/>
        </w:rPr>
        <w:t xml:space="preserve">Professional Standards and Ethical Guidelines for Chemical Engineers and Chemists in Turkey</w:t>
      </w:r>
      <w:r>
        <w:t xml:space="preserve">. Ankara: KMO Publications.</w:t>
      </w:r>
    </w:p>
    <w:p>
      <w:pPr>
        <w:pStyle w:val="BodyText"/>
      </w:pPr>
      <w:r>
        <w:t xml:space="preserve">This document is essential for understanding the legal and ethical obligations of a chemist practicing in Turkey. Headquartered in Ankara, the Chamber of Chemists regulates the profession, ensuring that practitioners meet rigorous educational and experiential standards. The text details the specific licensing requirements for chemists working in Ankara's public sector laboratories and private industries. It highlights the mandatory continuing education programs required to maintain licensure, which is particularly relevant given the rapid technological advancements in Turkey's chemical sector. For any chemist intending to work in Ankara, this publication serves as the primary reference for professional conduct and legal compliance.</w:t>
      </w:r>
    </w:p>
    <w:bookmarkEnd w:id="21"/>
    <w:bookmarkStart w:id="22" w:name="X05c0ff243c282b67272511da5c26075704ae20a"/>
    <w:p>
      <w:pPr>
        <w:pStyle w:val="Heading3"/>
      </w:pPr>
      <w:r>
        <w:t xml:space="preserve">2. Turkish Standards Institution (TSE) Regulations</w:t>
      </w:r>
    </w:p>
    <w:p>
      <w:pPr>
        <w:pStyle w:val="FirstParagraph"/>
      </w:pPr>
      <w:r>
        <w:t xml:space="preserve">Turkish Standards Institution. (2022).</w:t>
      </w:r>
      <w:r>
        <w:t xml:space="preserve"> </w:t>
      </w:r>
      <w:r>
        <w:rPr>
          <w:iCs/>
          <w:i/>
        </w:rPr>
        <w:t xml:space="preserve">TSE EN ISO 17025: General Requirements for the Competence of Testing and Calibration Laboratories</w:t>
      </w:r>
      <w:r>
        <w:t xml:space="preserve">. Ankara: TSE.</w:t>
      </w:r>
    </w:p>
    <w:p>
      <w:pPr>
        <w:pStyle w:val="BodyText"/>
      </w:pPr>
      <w:r>
        <w:t xml:space="preserve">Located in Ankara, the TSE is the national standards body responsible for harmonizing Turkish standards with international norms. This specific standard is critical for chemists working in quality control and assurance within Ankara's manufacturing and pharmaceutical sectors. The document outlines the technical competence required for laboratory testing, which is a daily reality for chemists in the city's industrial zones. It provides a framework for how data must be collected, analyzed, and reported, ensuring that chemical products manufactured in Turkey meet both domestic safety requirements and export standards. This resource is vital for understanding the operational protocols of a modern chemist in Ankara.</w:t>
      </w:r>
    </w:p>
    <w:bookmarkEnd w:id="22"/>
    <w:bookmarkEnd w:id="23"/>
    <w:bookmarkStart w:id="26" w:name="academic-and-research-institutions"/>
    <w:p>
      <w:pPr>
        <w:pStyle w:val="Heading2"/>
      </w:pPr>
      <w:r>
        <w:t xml:space="preserve">Academic and Research Institutions</w:t>
      </w:r>
    </w:p>
    <w:bookmarkStart w:id="24" w:name="X86920cfd88d7bae39706f93308d8f9259d8b6b1"/>
    <w:p>
      <w:pPr>
        <w:pStyle w:val="Heading3"/>
      </w:pPr>
      <w:r>
        <w:t xml:space="preserve">3. Middle East Technical University (METU) Chemistry Department</w:t>
      </w:r>
    </w:p>
    <w:p>
      <w:pPr>
        <w:pStyle w:val="FirstParagraph"/>
      </w:pPr>
      <w:r>
        <w:t xml:space="preserve">Middle East Technical University. (2023).</w:t>
      </w:r>
      <w:r>
        <w:t xml:space="preserve"> </w:t>
      </w:r>
      <w:r>
        <w:rPr>
          <w:iCs/>
          <w:i/>
        </w:rPr>
        <w:t xml:space="preserve">Annual Research Report: Department of Chemistry</w:t>
      </w:r>
      <w:r>
        <w:t xml:space="preserve">. Ankara: METU Press.</w:t>
      </w:r>
    </w:p>
    <w:p>
      <w:pPr>
        <w:pStyle w:val="BodyText"/>
      </w:pPr>
      <w:r>
        <w:t xml:space="preserve">METU is widely regarded as one of the premier institutions for scientific research in Turkey, situated in the heart of Ankara. This annual report provides a comprehensive overview of the cutting-edge research being conducted by chemists at the university. The report highlights significant contributions in polymer chemistry, materials science, and environmental chemistry. For a chemist in Ankara, METU represents a primary source of collaboration and innovation. The document illustrates the strong link between academic research and industrial application, showing how Ankara-based chemists are contributing to global scientific knowledge while addressing local industrial needs.</w:t>
      </w:r>
    </w:p>
    <w:bookmarkEnd w:id="24"/>
    <w:bookmarkStart w:id="25" w:name="X2d3b65fb00042d933c2cbc59a8f0427f26aa470"/>
    <w:p>
      <w:pPr>
        <w:pStyle w:val="Heading3"/>
      </w:pPr>
      <w:r>
        <w:t xml:space="preserve">4. Bilkent University Institute of Materials Science and Nanotechnology</w:t>
      </w:r>
    </w:p>
    <w:p>
      <w:pPr>
        <w:pStyle w:val="FirstParagraph"/>
      </w:pPr>
      <w:r>
        <w:t xml:space="preserve">Bilkent University. (2022).</w:t>
      </w:r>
      <w:r>
        <w:t xml:space="preserve"> </w:t>
      </w:r>
      <w:r>
        <w:rPr>
          <w:iCs/>
          <w:i/>
        </w:rPr>
        <w:t xml:space="preserve">Nanotechnology and Advanced Materials: A Strategic Overview</w:t>
      </w:r>
      <w:r>
        <w:t xml:space="preserve">. Ankara: Bilkent University Press.</w:t>
      </w:r>
    </w:p>
    <w:p>
      <w:pPr>
        <w:pStyle w:val="BodyText"/>
      </w:pPr>
      <w:r>
        <w:t xml:space="preserve">Bilkent University, another key academic player in Ankara, focuses heavily on interdisciplinary research. This publication details the work of chemists specializing in nanotechnology and advanced materials. It is particularly relevant for understanding the future trajectory of the chemical profession in Ankara. The text discusses how chemists are developing new materials for energy storage and medical applications. This resource underscores the shift in the Ankara chemical community towards high-tech, specialized fields, indicating that the modern chemist in this city must be adept at working with complex, microscopic systems.</w:t>
      </w:r>
    </w:p>
    <w:bookmarkEnd w:id="25"/>
    <w:bookmarkEnd w:id="26"/>
    <w:bookmarkStart w:id="31" w:name="industrial-and-environmental-context"/>
    <w:p>
      <w:pPr>
        <w:pStyle w:val="Heading2"/>
      </w:pPr>
      <w:r>
        <w:t xml:space="preserve">Industrial and Environmental Context</w:t>
      </w:r>
    </w:p>
    <w:bookmarkStart w:id="27" w:name="Xff98a7ea8760d100b6dd23f1f1888ccf65daec5"/>
    <w:p>
      <w:pPr>
        <w:pStyle w:val="Heading3"/>
      </w:pPr>
      <w:r>
        <w:t xml:space="preserve">5. The Turkish Chemical Industry Association (TÜKİMBİR)</w:t>
      </w:r>
    </w:p>
    <w:p>
      <w:pPr>
        <w:pStyle w:val="FirstParagraph"/>
      </w:pPr>
      <w:r>
        <w:t xml:space="preserve">Turkish Chemical Industry Association. (2023).</w:t>
      </w:r>
      <w:r>
        <w:t xml:space="preserve"> </w:t>
      </w:r>
      <w:r>
        <w:rPr>
          <w:iCs/>
          <w:i/>
        </w:rPr>
        <w:t xml:space="preserve">The State of the Chemical Industry in Turkey: Economic and Environmental Perspectives</w:t>
      </w:r>
      <w:r>
        <w:t xml:space="preserve">. Ankara: TÜKİMBİR.</w:t>
      </w:r>
    </w:p>
    <w:p>
      <w:pPr>
        <w:pStyle w:val="BodyText"/>
      </w:pPr>
      <w:r>
        <w:t xml:space="preserve">This report offers a macroeconomic view of the chemical sector in Turkey, with a specific focus on the industrial activities centered around Ankara. It provides data on production volumes, employment trends, and export statistics. For a chemist, this document is crucial for understanding the job market and the economic drivers of their profession. It highlights the growing demand for chemists in the pharmaceutical and petrochemical sectors. Furthermore, it addresses the environmental regulations that Ankara-based industries must adhere to, providing context for the role of the chemist in ensuring sustainable industrial practices.</w:t>
      </w:r>
    </w:p>
    <w:bookmarkEnd w:id="27"/>
    <w:bookmarkStart w:id="28" w:name="Xfdf5d3cfed32fb012d1d87e339e90b00778bd62"/>
    <w:p>
      <w:pPr>
        <w:pStyle w:val="Heading3"/>
      </w:pPr>
      <w:r>
        <w:t xml:space="preserve">6. Environmental Impact of Industrial Zones in Ankara</w:t>
      </w:r>
    </w:p>
    <w:p>
      <w:pPr>
        <w:pStyle w:val="FirstParagraph"/>
      </w:pPr>
      <w:r>
        <w:t xml:space="preserve">Ministry of Environment, Urbanization and Climate Change. (2021).</w:t>
      </w:r>
      <w:r>
        <w:t xml:space="preserve"> </w:t>
      </w:r>
      <w:r>
        <w:rPr>
          <w:iCs/>
          <w:i/>
        </w:rPr>
        <w:t xml:space="preserve">Environmental Monitoring Report: Ankara Industrial Zones</w:t>
      </w:r>
      <w:r>
        <w:t xml:space="preserve">. Ankara: Ministry Publications.</w:t>
      </w:r>
    </w:p>
    <w:p>
      <w:pPr>
        <w:pStyle w:val="BodyText"/>
      </w:pPr>
      <w:r>
        <w:t xml:space="preserve">This government report details the environmental monitoring efforts in Ankara's industrial areas. It is highly relevant for chemists working in environmental science and regulatory compliance. The document outlines the methods used to test air, water, and soil quality, which are tasks frequently performed by chemists in the region. It highlights the challenges of balancing industrial growth with environmental protection in a densely populated capital city. This resource provides practical insight into the analytical techniques and regulatory frameworks that Ankara chemists use to mitigate pollution and ensure public safety.</w:t>
      </w:r>
    </w:p>
    <w:bookmarkEnd w:id="28"/>
    <w:bookmarkStart w:id="29" w:name="pharmaceutical-manufacturing-in-ankara"/>
    <w:p>
      <w:pPr>
        <w:pStyle w:val="Heading3"/>
      </w:pPr>
      <w:r>
        <w:t xml:space="preserve">7. Pharmaceutical Manufacturing in Ankara</w:t>
      </w:r>
    </w:p>
    <w:p>
      <w:pPr>
        <w:pStyle w:val="FirstParagraph"/>
      </w:pPr>
      <w:r>
        <w:t xml:space="preserve">Turkish Pharmaceutical Manufacturers Association. (2022).</w:t>
      </w:r>
      <w:r>
        <w:t xml:space="preserve"> </w:t>
      </w:r>
      <w:r>
        <w:rPr>
          <w:iCs/>
          <w:i/>
        </w:rPr>
        <w:t xml:space="preserve">Pharmaceutical Production and Quality Control in Turkey</w:t>
      </w:r>
      <w:r>
        <w:t xml:space="preserve">. Ankara: İlaç İmalatçıları Derneği.</w:t>
      </w:r>
    </w:p>
    <w:p>
      <w:pPr>
        <w:pStyle w:val="BodyText"/>
      </w:pPr>
      <w:r>
        <w:t xml:space="preserve">Ankara is a significant hub for pharmaceutical manufacturing in Turkey. This publication focuses on the quality control processes that are central to the work of pharmaceutical chemists in the city. It details the Good Manufacturing Practices (GMP) required by Turkish law and international bodies. The text emphasizes the critical role of the chemist in ensuring the safety and efficacy of medicines. For a chemist specializing in pharmaceuticals, this document is a key reference for understanding the specific standards and procedures that govern their work in Ankara's pharmaceutical plants.</w:t>
      </w:r>
    </w:p>
    <w:bookmarkEnd w:id="29"/>
    <w:bookmarkStart w:id="30" w:name="defense-and-aerospace-research-in-ankara"/>
    <w:p>
      <w:pPr>
        <w:pStyle w:val="Heading3"/>
      </w:pPr>
      <w:r>
        <w:t xml:space="preserve">8. Defense and Aerospace Research in Ankara</w:t>
      </w:r>
    </w:p>
    <w:p>
      <w:pPr>
        <w:pStyle w:val="FirstParagraph"/>
      </w:pPr>
      <w:r>
        <w:t xml:space="preserve">Turkish Aerospace Industries (TAI). (2023).</w:t>
      </w:r>
      <w:r>
        <w:t xml:space="preserve"> </w:t>
      </w:r>
      <w:r>
        <w:rPr>
          <w:iCs/>
          <w:i/>
        </w:rPr>
        <w:t xml:space="preserve">Materials Science and Chemistry in Aerospace Engineering</w:t>
      </w:r>
      <w:r>
        <w:t xml:space="preserve">. Ankara: TAI Research Division.</w:t>
      </w:r>
    </w:p>
    <w:p>
      <w:pPr>
        <w:pStyle w:val="BodyText"/>
      </w:pPr>
      <w:r>
        <w:t xml:space="preserve">Ankara is home to major defense and aerospace research facilities, including those of TAI. This technical document explores the application of chemistry in the development of advanced aerospace materials. It highlights the specialized role of chemists in creating lightweight, durable, and heat-resistant materials for aircraft and missiles. This resource is particularly important for understanding the high-tech, government-funded sector of the chemical profession in Ankara. It demonstrates how chemists in the city contribute to national security and technological sovereignty through advanced materials research.</w:t>
      </w:r>
    </w:p>
    <w:p>
      <w:pPr>
        <w:pStyle w:val="BodyText"/>
      </w:pPr>
      <w:r>
        <w:t xml:space="preserve">Document generated for educational and informational purposes regarding the chemical profession in Ankara, Turkey.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Ankara, Turkey</dc:title>
  <dc:creator/>
  <dc:language>en</dc:language>
  <cp:keywords/>
  <dcterms:created xsi:type="dcterms:W3CDTF">2026-08-08T00:33:00Z</dcterms:created>
  <dcterms:modified xsi:type="dcterms:W3CDTF">2026-08-08T00:33:00Z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