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Brisbane,</w:t>
      </w:r>
      <w:r>
        <w:t xml:space="preserve"> </w:t>
      </w:r>
      <w:r>
        <w:t xml:space="preserve">Australia</w:t>
      </w:r>
    </w:p>
    <w:bookmarkStart w:id="25" w:name="X2290c54d24c9439527542854eb290b1868cf851"/>
    <w:p>
      <w:pPr>
        <w:pStyle w:val="Heading1"/>
      </w:pPr>
      <w:r>
        <w:t xml:space="preserve">Annotated Bibliography: The Role and Practice of the Civil Engineer in Australia Brisbane</w:t>
      </w:r>
    </w:p>
    <w:p>
      <w:pPr>
        <w:pStyle w:val="FirstParagraph"/>
      </w:pPr>
      <w:r>
        <w:t xml:space="preserve">This annotated bibliography compiles essential resources regarding the professional practice, regulatory environment, and technical challenges faced by a Civil Engineer operating within the specific context of Brisbane, Australia. The selected texts address the unique geological, climatic, and legislative factors that define infrastructure development in Queensland's capital.</w:t>
      </w:r>
    </w:p>
    <w:bookmarkStart w:id="20" w:name="X45ece82b558936b99373fc2efe9930e4d2b1d1b"/>
    <w:p>
      <w:pPr>
        <w:pStyle w:val="Heading2"/>
      </w:pPr>
      <w:r>
        <w:t xml:space="preserve">Regulatory Framework and Professional Standards</w:t>
      </w:r>
    </w:p>
    <w:p>
      <w:pPr>
        <w:pStyle w:val="FirstParagraph"/>
      </w:pPr>
      <w:r>
        <w:t xml:space="preserve">Engineers Australia. (2023). Stage 1 Competency Standards for Professional Engineers. Canberra: Engineers Australia.</w:t>
      </w:r>
    </w:p>
    <w:p>
      <w:pPr>
        <w:pStyle w:val="BodyText"/>
      </w:pPr>
      <w:r>
        <w:t xml:space="preserve">This document is the foundational text for any Civil Engineer seeking professional recognition in Australia. It outlines the mandatory competencies required for registration as a Chartered Professional Engineer (CPEng). For a practitioner in Brisbane, this text is critical as it aligns with the requirements of the Engineering Registration Board of Queensland (ERBQ). The standards emphasize not only technical proficiency in structural and geotechnical engineering but also the necessity of understanding local Australian Standards (AS) and National Construction Code (NCC) provisions. It serves as the benchmark for career progression and legal accountability within the Australian engineering sector.</w:t>
      </w:r>
    </w:p>
    <w:p>
      <w:pPr>
        <w:pStyle w:val="BodyText"/>
      </w:pPr>
      <w:r>
        <w:t xml:space="preserve">Queensland Government. (2023). Building Act 1975 and Building Regulation 2021. Brisbane: Queensland Legislation.</w:t>
      </w:r>
    </w:p>
    <w:p>
      <w:pPr>
        <w:pStyle w:val="BodyText"/>
      </w:pPr>
      <w:r>
        <w:t xml:space="preserve">This legislation is the primary legal framework governing the built environment in Brisbane. For a Civil Engineer involved in infrastructure or building projects, this text is indispensable. It details the requirements for building approvals, the role of certifiers, and the specific obligations of engineers regarding structural integrity and safety. The document is particularly relevant to Brisbane due to its specific clauses addressing flood-prone land and cyclonic wind regions, which are prevalent in South East Queensland. Understanding this Act is non-negotiable for ensuring compliance and mitigating legal risk in local projects.</w:t>
      </w:r>
    </w:p>
    <w:bookmarkEnd w:id="20"/>
    <w:bookmarkStart w:id="21" w:name="X68adc23187acefa56688765504b87232aab39e7"/>
    <w:p>
      <w:pPr>
        <w:pStyle w:val="Heading2"/>
      </w:pPr>
      <w:r>
        <w:t xml:space="preserve">Environmental and Climatic Considerations</w:t>
      </w:r>
    </w:p>
    <w:p>
      <w:pPr>
        <w:pStyle w:val="FirstParagraph"/>
      </w:pPr>
      <w:r>
        <w:t xml:space="preserve">Queensland Urban Drainage Manual (QUDM). (2018). Brisbane: Department of Transport and Main Roads.</w:t>
      </w:r>
    </w:p>
    <w:p>
      <w:pPr>
        <w:pStyle w:val="BodyText"/>
      </w:pPr>
      <w:r>
        <w:t xml:space="preserve">Given Brisbane's history of significant flooding events, such as the 2011 floods, the QUDM is a vital resource for Civil Engineers specializing in hydraulic and drainage engineering. This manual provides detailed guidelines on stormwater management, flood modeling, and drainage design specific to Queensland's climate. It addresses the unique challenges of Brisbane's topography and rainfall patterns, offering methodologies for designing resilient infrastructure that can withstand extreme weather events. It is a practical tool for ensuring that engineering solutions in Brisbane are sustainable and compliant with local environmental protection laws.</w:t>
      </w:r>
    </w:p>
    <w:p>
      <w:pPr>
        <w:pStyle w:val="BodyText"/>
      </w:pPr>
      <w:r>
        <w:t xml:space="preserve">Australian Bureau of Meteorology. (2022). Climate Data Online: Brisbane Airport. Canberra: Australian Government.</w:t>
      </w:r>
    </w:p>
    <w:p>
      <w:pPr>
        <w:pStyle w:val="BodyText"/>
      </w:pPr>
      <w:r>
        <w:t xml:space="preserve">This resource provides long-term historical climate data specific to the Brisbane region. For a Civil Engineer, this data is crucial for designing infrastructure that can endure local environmental conditions, including high temperatures, humidity, and intense rainfall. The data informs decisions regarding material selection, thermal expansion considerations in structural design, and the sizing of drainage systems. It is an essential reference for conducting risk assessments and ensuring that engineering designs in Brisbane are robust against climate variability and potential future climate change impacts.</w:t>
      </w:r>
    </w:p>
    <w:bookmarkEnd w:id="21"/>
    <w:bookmarkStart w:id="22" w:name="geotechnical-and-geological-context"/>
    <w:p>
      <w:pPr>
        <w:pStyle w:val="Heading2"/>
      </w:pPr>
      <w:r>
        <w:t xml:space="preserve">Geotechnical and Geological Context</w:t>
      </w:r>
    </w:p>
    <w:p>
      <w:pPr>
        <w:pStyle w:val="FirstParagraph"/>
      </w:pPr>
      <w:r>
        <w:t xml:space="preserve">Geoscience Australia. (2021). Geology of South East Queensland. Canberra: Geoscience Australia.</w:t>
      </w:r>
    </w:p>
    <w:p>
      <w:pPr>
        <w:pStyle w:val="BodyText"/>
      </w:pPr>
      <w:r>
        <w:t xml:space="preserve">This publication offers a comprehensive overview of the geological formations underlying Brisbane and the surrounding South East Queensland region. It details the presence of volcanic rocks, sedimentary basins, and alluvial deposits that characterize the area. For a Civil Engineer, understanding these geological conditions is paramount for foundation design, tunneling projects, and slope stability analysis. The text highlights potential geotechnical hazards, such as landslides and soil liquefaction, which are critical considerations for safe and effective engineering practice in Brisbane's diverse terrain.</w:t>
      </w:r>
    </w:p>
    <w:bookmarkEnd w:id="22"/>
    <w:bookmarkStart w:id="23" w:name="X079f155d150b31f5ebc7caf1caa13105d00e08d"/>
    <w:p>
      <w:pPr>
        <w:pStyle w:val="Heading2"/>
      </w:pPr>
      <w:r>
        <w:t xml:space="preserve">Infrastructure Development and Urban Planning</w:t>
      </w:r>
    </w:p>
    <w:p>
      <w:pPr>
        <w:pStyle w:val="FirstParagraph"/>
      </w:pPr>
      <w:r>
        <w:t xml:space="preserve">Brisbane City Council. (2023). Brisbane City Plan 2014. Brisbane: Brisbane City Council.</w:t>
      </w:r>
    </w:p>
    <w:p>
      <w:pPr>
        <w:pStyle w:val="BodyText"/>
      </w:pPr>
      <w:r>
        <w:t xml:space="preserve">The Brisbane City Plan is the strategic planning instrument that guides development and infrastructure growth in the city. For a Civil Engineer, this document is essential for understanding zoning laws, development controls, and infrastructure contribution requirements. It outlines the city's vision for sustainable urban development, including provisions for public transport, green spaces, and resilient infrastructure. The plan provides context for engineering projects, ensuring they align with broader urban planning goals and community needs in Brisbane. It is a key reference for navigating the approval process and integrating engineering solutions into the urban fabric.</w:t>
      </w:r>
    </w:p>
    <w:p>
      <w:pPr>
        <w:pStyle w:val="BodyText"/>
      </w:pPr>
      <w:r>
        <w:t xml:space="preserve">Department of Transport and Main Roads. (2022). Queensland Road Rules and Infrastructure Guidelines. Brisbane: Queensland Government.</w:t>
      </w:r>
    </w:p>
    <w:p>
      <w:pPr>
        <w:pStyle w:val="BodyText"/>
      </w:pPr>
      <w:r>
        <w:t xml:space="preserve">This document provides the technical standards and guidelines for the design, construction, and maintenance of road infrastructure in Queensland. For a Civil Engineer working on transportation projects in Brisbane, this text is a primary reference. It covers aspects such as road geometry, pavement design, traffic management, and safety features. The guidelines are tailored to Queensland's specific traffic conditions and environmental factors, ensuring that road infrastructure in Brisbane is safe, efficient, and durable. It is an essential resource for engineers involved in major projects like the Cross River Rail or urban road upgrades.</w:t>
      </w:r>
    </w:p>
    <w:bookmarkEnd w:id="23"/>
    <w:bookmarkStart w:id="24" w:name="sustainability-and-future-practice"/>
    <w:p>
      <w:pPr>
        <w:pStyle w:val="Heading2"/>
      </w:pPr>
      <w:r>
        <w:t xml:space="preserve">Sustainability and Future Practice</w:t>
      </w:r>
    </w:p>
    <w:p>
      <w:pPr>
        <w:pStyle w:val="FirstParagraph"/>
      </w:pPr>
      <w:r>
        <w:t xml:space="preserve">Green Building Council of Australia. (2023). Green Star Infrastructure Rating Tool. Sydney: Green Building Council of Australia.</w:t>
      </w:r>
    </w:p>
    <w:p>
      <w:pPr>
        <w:pStyle w:val="BodyText"/>
      </w:pPr>
      <w:r>
        <w:t xml:space="preserve">As sustainability becomes increasingly important in engineering practice, this rating tool provides a framework for assessing and improving the environmental performance of infrastructure projects. For a Civil Engineer in Brisbane, this resource is valuable for designing projects that minimize environmental impact, conserve resources, and enhance community well-being. It aligns with Queensland's sustainability goals and offers practical guidance on incorporating green technologies and practices into engineering designs. It is a key reference for engineers aiming to deliver high-performance, sustainable infrastructure in Brisbane.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Brisbane, Australia</dc:title>
  <dc:creator/>
  <dc:language>en</dc:language>
  <cp:keywords/>
  <dcterms:created xsi:type="dcterms:W3CDTF">2026-08-07T09:47:20Z</dcterms:created>
  <dcterms:modified xsi:type="dcterms:W3CDTF">2026-08-07T09:47:20Z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