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a0994e30ca84849fab554f8b3edfa5c2011ab4b"/>
    <w:p>
      <w:pPr>
        <w:pStyle w:val="Heading1"/>
      </w:pPr>
      <w:r>
        <w:t xml:space="preserve">Annotated Bibliography: The Role and Regulation of the Civil Engineer in Vancouver, Canada</w:t>
      </w:r>
    </w:p>
    <w:p>
      <w:pPr>
        <w:pStyle w:val="FirstParagraph"/>
      </w:pPr>
      <w:r>
        <w:t xml:space="preserve">This annotated bibliography compiles essential resources regarding the practice, regulation, and environmental responsibilities of the Civil Engineer within the specific context of Vancouver, Canada. The collection addresses the unique challenges posed by the region's seismic activity, dense urbanization, and strict environmental mandates. These sources are critical for understanding how the Civil Engineer operates under the jurisdiction of the Association of Professional Engineers and Geoscientists of British Columbia (APEGBC) and adheres to the Vancouver Building By-law.</w:t>
      </w:r>
    </w:p>
    <w:bookmarkStart w:id="20" w:name="X45ece82b558936b99373fc2efe9930e4d2b1d1b"/>
    <w:p>
      <w:pPr>
        <w:pStyle w:val="Heading2"/>
      </w:pPr>
      <w:r>
        <w:t xml:space="preserve">Regulatory Framework and Professional Standards</w:t>
      </w:r>
    </w:p>
    <w:p>
      <w:pPr>
        <w:pStyle w:val="FirstParagraph"/>
      </w:pPr>
      <w:r>
        <w:t xml:space="preserve">Association of Professional Engineers and Geoscientists of British Columbia (APEGBC). (2023).</w:t>
      </w:r>
      <w:r>
        <w:t xml:space="preserve"> </w:t>
      </w:r>
      <w:r>
        <w:rPr>
          <w:iCs/>
          <w:i/>
        </w:rPr>
        <w:t xml:space="preserve">Code of Ethics and Professional Conduct</w:t>
      </w:r>
      <w:r>
        <w:t xml:space="preserve">. Victoria, BC: APEGBC.</w:t>
      </w:r>
    </w:p>
    <w:p>
      <w:pPr>
        <w:pStyle w:val="BodyText"/>
      </w:pPr>
      <w:r>
        <w:t xml:space="preserve">This document is the foundational text for any Civil Engineer practicing in British Columbia, including Vancouver. It outlines the ethical obligations, professional conduct standards, and public safety responsibilities required of licensed engineers. For a Civil Engineer in Vancouver, this code is particularly relevant regarding the duty to report unsafe conditions in aging infrastructure and the ethical management of conflicts of interest in large-scale municipal projects. It serves as the primary reference for professional accountability in the province.</w:t>
      </w:r>
    </w:p>
    <w:p>
      <w:pPr>
        <w:pStyle w:val="BodyText"/>
      </w:pPr>
      <w:r>
        <w:t xml:space="preserve">City of Vancouver. (2023).</w:t>
      </w:r>
      <w:r>
        <w:t xml:space="preserve"> </w:t>
      </w:r>
      <w:r>
        <w:rPr>
          <w:iCs/>
          <w:i/>
        </w:rPr>
        <w:t xml:space="preserve">Vancouver Building By-law (VBB)</w:t>
      </w:r>
      <w:r>
        <w:t xml:space="preserve">. Vancouver, BC: City of Vancouver Planning Department.</w:t>
      </w:r>
    </w:p>
    <w:p>
      <w:pPr>
        <w:pStyle w:val="BodyText"/>
      </w:pPr>
      <w:r>
        <w:t xml:space="preserve">The Vancouver Building By-law is the statutory instrument that governs the construction, alteration, and demolition of buildings in the city. For the Civil Engineer, this resource is indispensable for ensuring structural integrity and compliance with local zoning laws. The VBB often exceeds the minimum requirements of the National Building Code of Canada, reflecting Vancouver's specific needs for high-density living and sustainability. This bibliography entry highlights the necessity for engineers to stay updated on local amendments regarding fire safety, accessibility, and structural loads specific to the Vancouver context.</w:t>
      </w:r>
    </w:p>
    <w:bookmarkEnd w:id="20"/>
    <w:bookmarkStart w:id="21" w:name="seismic-design-and-structural-integrity"/>
    <w:p>
      <w:pPr>
        <w:pStyle w:val="Heading2"/>
      </w:pPr>
      <w:r>
        <w:t xml:space="preserve">Seismic Design and Structural Integrity</w:t>
      </w:r>
    </w:p>
    <w:p>
      <w:pPr>
        <w:pStyle w:val="FirstParagraph"/>
      </w:pPr>
      <w:r>
        <w:t xml:space="preserve">National Research Council Canada. (2020).</w:t>
      </w:r>
      <w:r>
        <w:t xml:space="preserve"> </w:t>
      </w:r>
      <w:r>
        <w:rPr>
          <w:iCs/>
          <w:i/>
        </w:rPr>
        <w:t xml:space="preserve">National Building Code of Canada 2020: Part 4 – Structural Design</w:t>
      </w:r>
      <w:r>
        <w:t xml:space="preserve">. Ottawa, ON: NRC Research Press.</w:t>
      </w:r>
    </w:p>
    <w:p>
      <w:pPr>
        <w:pStyle w:val="BodyText"/>
      </w:pPr>
      <w:r>
        <w:t xml:space="preserve">While a national document, this code is the baseline for seismic design in Vancouver, a region situated on the active Cascadia Subduction Zone. The Civil Engineer must utilize the seismic hazard maps and design spectra provided in this text to ensure structures can withstand significant ground motion. The 2020 edition includes updated provisions for soil-structure interaction, which is critical in Vancouver due to the varying soil conditions found in areas like the Lower Mainland. This source is essential for calculating lateral loads and designing resilient infrastructure.</w:t>
      </w:r>
    </w:p>
    <w:p>
      <w:pPr>
        <w:pStyle w:val="BodyText"/>
      </w:pPr>
      <w:r>
        <w:t xml:space="preserve">Geological Survey of Canada. (2021).</w:t>
      </w:r>
      <w:r>
        <w:t xml:space="preserve"> </w:t>
      </w:r>
      <w:r>
        <w:rPr>
          <w:iCs/>
          <w:i/>
        </w:rPr>
        <w:t xml:space="preserve">Seismic Hazard Maps for British Columbia</w:t>
      </w:r>
      <w:r>
        <w:t xml:space="preserve">. Ottawa, ON: Natural Resources Canada.</w:t>
      </w:r>
    </w:p>
    <w:p>
      <w:pPr>
        <w:pStyle w:val="BodyText"/>
      </w:pPr>
      <w:r>
        <w:t xml:space="preserve">This technical report provides detailed probabilistic seismic hazard analysis specific to British Columbia. For a Civil Engineer working in Vancouver, these maps are crucial for site-specific design. The data informs decisions regarding foundation types, base isolation systems, and material selection. Understanding the specific seismic risks of the Vancouver basin allows engineers to mitigate potential catastrophic failures, ensuring the safety of the public and the longevity of the built environment in this high-risk zone.</w:t>
      </w:r>
    </w:p>
    <w:bookmarkEnd w:id="21"/>
    <w:bookmarkStart w:id="22" w:name="X6d3fb22959c02c38c93ad44c5e1887f5e1f3a03"/>
    <w:p>
      <w:pPr>
        <w:pStyle w:val="Heading2"/>
      </w:pPr>
      <w:r>
        <w:t xml:space="preserve">Sustainability and Environmental Engineering</w:t>
      </w:r>
    </w:p>
    <w:p>
      <w:pPr>
        <w:pStyle w:val="FirstParagraph"/>
      </w:pPr>
      <w:r>
        <w:t xml:space="preserve">City of Vancouver. (2017).</w:t>
      </w:r>
      <w:r>
        <w:t xml:space="preserve"> </w:t>
      </w:r>
      <w:r>
        <w:rPr>
          <w:iCs/>
          <w:i/>
        </w:rPr>
        <w:t xml:space="preserve">Greenest City Action Plan: 2020 Update</w:t>
      </w:r>
      <w:r>
        <w:t xml:space="preserve">. Vancouver, BC: City of Vancouver.</w:t>
      </w:r>
    </w:p>
    <w:p>
      <w:pPr>
        <w:pStyle w:val="BodyText"/>
      </w:pPr>
      <w:r>
        <w:t xml:space="preserve">This strategic plan outlines Vancouver's ambitious goals for sustainability, including carbon neutrality and green building standards. For the Civil Engineer, this document dictates the integration of sustainable practices into infrastructure projects. It emphasizes the need for low-carbon materials, energy-efficient systems, and stormwater management solutions. Engineers must align their designs with these municipal goals to obtain permits and contribute to the city's environmental targets, making this a key reference for modern civil engineering practice in Vancouver.</w:t>
      </w:r>
    </w:p>
    <w:p>
      <w:pPr>
        <w:pStyle w:val="BodyText"/>
      </w:pPr>
      <w:r>
        <w:t xml:space="preserve">Leadership in Energy and Environmental Design (LEED). (2022).</w:t>
      </w:r>
      <w:r>
        <w:t xml:space="preserve"> </w:t>
      </w:r>
      <w:r>
        <w:rPr>
          <w:iCs/>
          <w:i/>
        </w:rPr>
        <w:t xml:space="preserve">LEED v4.1 Building Design and Construction Rating System</w:t>
      </w:r>
      <w:r>
        <w:t xml:space="preserve">. Washington, D.C.: U.S. Green Building Council.</w:t>
      </w:r>
    </w:p>
    <w:p>
      <w:pPr>
        <w:pStyle w:val="BodyText"/>
      </w:pPr>
      <w:r>
        <w:t xml:space="preserve">Although an international standard, LEED is widely adopted in Vancouver for commercial and residential developments. This rating system provides criteria for sustainable site development, water efficiency, energy and atmosphere, materials and resources, and indoor environmental quality. The Civil Engineer plays a pivotal role in achieving LEED certification by designing efficient structural systems and sustainable drainage solutions. This resource is vital for engineers aiming to deliver high-performance buildings that meet the expectations of Vancouver's environmentally conscious market.</w:t>
      </w:r>
    </w:p>
    <w:bookmarkEnd w:id="22"/>
    <w:bookmarkStart w:id="23" w:name="urban-infrastructure-and-transportation"/>
    <w:p>
      <w:pPr>
        <w:pStyle w:val="Heading2"/>
      </w:pPr>
      <w:r>
        <w:t xml:space="preserve">Urban Infrastructure and Transportation</w:t>
      </w:r>
    </w:p>
    <w:p>
      <w:pPr>
        <w:pStyle w:val="FirstParagraph"/>
      </w:pPr>
      <w:r>
        <w:t xml:space="preserve">TransLink. (2022).</w:t>
      </w:r>
      <w:r>
        <w:t xml:space="preserve"> </w:t>
      </w:r>
      <w:r>
        <w:rPr>
          <w:iCs/>
          <w:i/>
        </w:rPr>
        <w:t xml:space="preserve">Regional Transportation Plan: Moving Forward</w:t>
      </w:r>
      <w:r>
        <w:t xml:space="preserve">. Vancouver, BC: TransLink.</w:t>
      </w:r>
    </w:p>
    <w:p>
      <w:pPr>
        <w:pStyle w:val="BodyText"/>
      </w:pPr>
      <w:r>
        <w:t xml:space="preserve">TransLink is the regional transportation authority for Metro Vancouver. This plan details the future of public transit, road networks, and active transportation infrastructure in the region. For the Civil Engineer, this document is a roadmap for upcoming projects involving bridges, tunnels, and transit-oriented developments. It highlights the shift towards multi-modal transportation and the need for resilient infrastructure that can support increasing population densities. Understanding this plan is essential for engineers involved in public works and transportation engineering in the Vancouver area.</w:t>
      </w:r>
    </w:p>
    <w:p>
      <w:pPr>
        <w:pStyle w:val="BodyText"/>
      </w:pPr>
      <w:r>
        <w:t xml:space="preserve">Institute of Civil Engineers (ICE). (2021).</w:t>
      </w:r>
      <w:r>
        <w:t xml:space="preserve"> </w:t>
      </w:r>
      <w:r>
        <w:rPr>
          <w:iCs/>
          <w:i/>
        </w:rPr>
        <w:t xml:space="preserve">Climate Change and Civil Engineering: Adaptation Strategies for Urban Areas</w:t>
      </w:r>
      <w:r>
        <w:t xml:space="preserve">. London, UK: Thomas Telford Publishing.</w:t>
      </w:r>
    </w:p>
    <w:p>
      <w:pPr>
        <w:pStyle w:val="BodyText"/>
      </w:pPr>
      <w:r>
        <w:t xml:space="preserve">This publication offers global perspectives on adapting civil infrastructure to climate change, with specific relevance to coastal cities like Vancouver. It addresses challenges such as sea-level rise, increased precipitation, and extreme weather events. The Civil Engineer in Vancouver must consider these adaptation strategies when designing drainage systems, coastal defenses, and flood mitigation measures. This resource provides valuable case studies and technical guidance for creating resilient urban infrastructure capable of withstanding future climate scenarios in the Pacific Northwest.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Vancouver, Canada</dc:title>
  <dc:creator/>
  <dc:language>en</dc:language>
  <cp:keywords/>
  <dcterms:created xsi:type="dcterms:W3CDTF">2026-08-07T10:38:34Z</dcterms:created>
  <dcterms:modified xsi:type="dcterms:W3CDTF">2026-08-07T10:38:34Z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