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t xml:space="preserve">Topic: The Role of the Civil Engineer in Urban Development and Infrastructure in Lyon, France</w:t>
      </w:r>
    </w:p>
    <w:bookmarkEnd w:id="20"/>
    <w:p>
      <w:pPr>
        <w:pStyle w:val="BodyText"/>
      </w:pPr>
      <w:r>
        <w:t xml:space="preserve">This annotated bibliography compiles essential resources regarding the practice, regulation, and future of civil engineering within the specific context of Lyon, France. Lyon serves as a critical case study due to its unique geographical constraints, its status as a major European hub for biotechnology and industry, and its aggressive urban renewal projects. The following entries explore the intersection of French regulatory frameworks, sustainable design principles, and the specific infrastructural challenges faced by civil engineers in the Auvergne-Rhône-Alpes region.</w:t>
      </w:r>
    </w:p>
    <w:bookmarkStart w:id="21" w:name="Xf8c719d2ef2d44dc8d18bff52a09f4554478458"/>
    <w:p>
      <w:pPr>
        <w:pStyle w:val="Heading2"/>
      </w:pPr>
      <w:r>
        <w:t xml:space="preserve">Regulatory Frameworks and Professional Standards</w:t>
      </w:r>
    </w:p>
    <w:p>
      <w:pPr>
        <w:pStyle w:val="FirstParagraph"/>
      </w:pPr>
      <w:r>
        <w:t xml:space="preserve">Conseil Supérieur du Génie Civil (CSGC). (2021).</w:t>
      </w:r>
      <w:r>
        <w:t xml:space="preserve"> </w:t>
      </w:r>
      <w:r>
        <w:rPr>
          <w:iCs/>
          <w:i/>
        </w:rPr>
        <w:t xml:space="preserve">Les Enjeux du Génie Civil en France: Réglementation et Pratiques.</w:t>
      </w:r>
      <w:r>
        <w:t xml:space="preserve"> </w:t>
      </w:r>
      <w:r>
        <w:t xml:space="preserve">Paris: Éditions Techniques de l'Ingénieur.</w:t>
      </w:r>
    </w:p>
    <w:p>
      <w:pPr>
        <w:pStyle w:val="BodyText"/>
      </w:pPr>
      <w:r>
        <w:t xml:space="preserve">This comprehensive report outlines the evolving regulatory landscape for civil engineers in France. It is particularly relevant to practitioners in Lyon, as it details the strict adherence required to the Eurocodes, which govern structural design across the European Union. The text provides a deep dive into the "Ordonnance de 1945," which defines the legal responsibilities of the engineer in France. For a civil engineer working on projects in Lyon, understanding these legal liabilities is paramount, especially when dealing with the city's complex mix of historic preservation and modern high-density construction. The document emphasizes the engineer's role as a guarantor of public safety, a concept deeply embedded in French engineering culture.</w:t>
      </w:r>
    </w:p>
    <w:p>
      <w:pPr>
        <w:pStyle w:val="BodyText"/>
      </w:pPr>
      <w:r>
        <w:t xml:space="preserve">Ministère de la Transition Écologique. (2020).</w:t>
      </w:r>
      <w:r>
        <w:t xml:space="preserve"> </w:t>
      </w:r>
      <w:r>
        <w:rPr>
          <w:iCs/>
          <w:i/>
        </w:rPr>
        <w:t xml:space="preserve">Code de l'Urbanisme: Application Locale et Normes de Construction.</w:t>
      </w:r>
      <w:r>
        <w:t xml:space="preserve"> </w:t>
      </w:r>
      <w:r>
        <w:t xml:space="preserve">Paris: Légifrance.</w:t>
      </w:r>
    </w:p>
    <w:p>
      <w:pPr>
        <w:pStyle w:val="BodyText"/>
      </w:pPr>
      <w:r>
        <w:t xml:space="preserve">While a national document, this resource is indispensable for civil engineers operating in Lyon. It details the "Plan Local d'Urbanisme" (PLU) requirements that dictate zoning, building heights, and environmental impact assessments. Lyon's specific PLU is known for its rigorous standards regarding energy efficiency and flood risk management along the Rhône and Saône rivers. This text helps engineers navigate the bureaucratic approval processes necessary for infrastructure projects, ensuring that designs comply with both national mandates and the specific urban planning goals of the Métropole de Lyon.</w:t>
      </w:r>
    </w:p>
    <w:bookmarkEnd w:id="21"/>
    <w:bookmarkStart w:id="22" w:name="urban-renewal-and-infrastructure-in-lyon"/>
    <w:p>
      <w:pPr>
        <w:pStyle w:val="Heading2"/>
      </w:pPr>
      <w:r>
        <w:t xml:space="preserve">Urban Renewal and Infrastructure in Lyon</w:t>
      </w:r>
    </w:p>
    <w:p>
      <w:pPr>
        <w:pStyle w:val="FirstParagraph"/>
      </w:pPr>
      <w:r>
        <w:t xml:space="preserve">Durand, M., &amp; Lefebvre, J. (2019).</w:t>
      </w:r>
      <w:r>
        <w:t xml:space="preserve"> </w:t>
      </w:r>
      <w:r>
        <w:rPr>
          <w:iCs/>
          <w:i/>
        </w:rPr>
        <w:t xml:space="preserve">La Conquête du Littoral Urbain: Ingénierie et Aménagement des Berges du Rhône à Lyon.</w:t>
      </w:r>
      <w:r>
        <w:t xml:space="preserve"> </w:t>
      </w:r>
      <w:r>
        <w:t xml:space="preserve">Lyon: Presses Universitaires de Lyon.</w:t>
      </w:r>
    </w:p>
    <w:p>
      <w:pPr>
        <w:pStyle w:val="BodyText"/>
      </w:pPr>
      <w:r>
        <w:t xml:space="preserve">This academic study focuses specifically on the engineering challenges associated with the redevelopment of Lyon's riverbanks. It analyzes the structural interventions required to protect the city from flooding while simultaneously creating public spaces. The authors detail the geotechnical surveys and hydraulic modeling performed by civil engineers to stabilize the soil along the Rhône. This source is critical for understanding how civil engineering in Lyon is not merely about construction, but about negotiating with natural forces. It highlights the use of innovative retaining wall systems and permeable surfaces that are now standard in Lyon's urban renewal projects.</w:t>
      </w:r>
    </w:p>
    <w:p>
      <w:pPr>
        <w:pStyle w:val="BodyText"/>
      </w:pPr>
      <w:r>
        <w:t xml:space="preserve">Métropole de Lyon. (2022).</w:t>
      </w:r>
      <w:r>
        <w:t xml:space="preserve"> </w:t>
      </w:r>
      <w:r>
        <w:rPr>
          <w:iCs/>
          <w:i/>
        </w:rPr>
        <w:t xml:space="preserve">Stratégie de Mobilité Durable: Le Rôle de l'Infrastructure dans la Transition Énergétique.</w:t>
      </w:r>
      <w:r>
        <w:t xml:space="preserve"> </w:t>
      </w:r>
      <w:r>
        <w:t xml:space="preserve">Lyon: Service de la Mobilité.</w:t>
      </w:r>
    </w:p>
    <w:p>
      <w:pPr>
        <w:pStyle w:val="BodyText"/>
      </w:pPr>
      <w:r>
        <w:t xml:space="preserve">This official municipal document outlines the city's vision for sustainable transport, heavily reliant on the expertise of civil engineers. It details the expansion of the tramway network and the creation of "zones à faibles émissions" (low emission zones). The text provides technical specifications for the integration of green infrastructure into road networks, such as bioswales and solar-powered street lighting. For a civil engineer in Lyon, this document serves as a blueprint for future projects, emphasizing the shift from car-centric design to multimodal transport systems that prioritize pedestrians and cyclists.</w:t>
      </w:r>
    </w:p>
    <w:bookmarkEnd w:id="22"/>
    <w:bookmarkStart w:id="23" w:name="X6d3fb22959c02c38c93ad44c5e1887f5e1f3a03"/>
    <w:p>
      <w:pPr>
        <w:pStyle w:val="Heading2"/>
      </w:pPr>
      <w:r>
        <w:t xml:space="preserve">Sustainability and Environmental Engineering</w:t>
      </w:r>
    </w:p>
    <w:p>
      <w:pPr>
        <w:pStyle w:val="FirstParagraph"/>
      </w:pPr>
      <w:r>
        <w:t xml:space="preserve">Gauthier, P. (2021).</w:t>
      </w:r>
      <w:r>
        <w:t xml:space="preserve"> </w:t>
      </w:r>
      <w:r>
        <w:rPr>
          <w:iCs/>
          <w:i/>
        </w:rPr>
        <w:t xml:space="preserve">Bâtiments à Énergie Positive (BEPOS): Standards et Réalisations en Région Rhône-Alpes.</w:t>
      </w:r>
      <w:r>
        <w:t xml:space="preserve"> </w:t>
      </w:r>
      <w:r>
        <w:t xml:space="preserve">Grenoble: Éditions Eyrolles.</w:t>
      </w:r>
    </w:p>
    <w:p>
      <w:pPr>
        <w:pStyle w:val="BodyText"/>
      </w:pPr>
      <w:r>
        <w:t xml:space="preserve">This book examines the implementation of Positive Energy Building standards in the Rhône-Alpes region, with a significant focus on Lyon. It discusses the role of the civil engineer in optimizing building envelopes, selecting low-carbon materials, and integrating renewable energy systems. The text argues that the civil engineer must collaborate closely with architects and environmental scientists to meet France's ambitious carbon neutrality goals. It provides case studies of commercial buildings in Lyon's Part-Dieu district, illustrating how structural integrity and energy efficiency can be harmonized through advanced engineering techniques.</w:t>
      </w:r>
    </w:p>
    <w:p>
      <w:pPr>
        <w:pStyle w:val="BodyText"/>
      </w:pPr>
      <w:r>
        <w:t xml:space="preserve">Institut Français de l'Environnement. (2023).</w:t>
      </w:r>
      <w:r>
        <w:t xml:space="preserve"> </w:t>
      </w:r>
      <w:r>
        <w:rPr>
          <w:iCs/>
          <w:i/>
        </w:rPr>
        <w:t xml:space="preserve">Gestion des Risques Naturels en Zone Urbaine Densifiée: Le Cas de Lyon.</w:t>
      </w:r>
      <w:r>
        <w:t xml:space="preserve"> </w:t>
      </w:r>
      <w:r>
        <w:t xml:space="preserve">Paris: IFEN Publications.</w:t>
      </w:r>
    </w:p>
    <w:p>
      <w:pPr>
        <w:pStyle w:val="BodyText"/>
      </w:pPr>
      <w:r>
        <w:t xml:space="preserve">This report addresses the increasing frequency of extreme weather events and their impact on urban infrastructure. It highlights the specific vulnerabilities of Lyon, including heat islands and flash floods. The document outlines the engineering strategies required to mitigate these risks, such as the use of cool pavements and enhanced drainage systems. It is a vital resource for civil engineers tasked with retrofitting existing infrastructure to withstand climate change. The report underscores the necessity of resilience planning in the design phase of any new civil engineering project in the city.</w:t>
      </w:r>
    </w:p>
    <w:bookmarkEnd w:id="23"/>
    <w:bookmarkStart w:id="24" w:name="Xab79bea95f7d393c3a84a96ff202b52bc29933f"/>
    <w:p>
      <w:pPr>
        <w:pStyle w:val="Heading2"/>
      </w:pPr>
      <w:r>
        <w:t xml:space="preserve">Historical Preservation and Structural Engineering</w:t>
      </w:r>
    </w:p>
    <w:p>
      <w:pPr>
        <w:pStyle w:val="FirstParagraph"/>
      </w:pPr>
      <w:r>
        <w:t xml:space="preserve">Rossi, A. (2018).</w:t>
      </w:r>
      <w:r>
        <w:t xml:space="preserve"> </w:t>
      </w:r>
      <w:r>
        <w:rPr>
          <w:iCs/>
          <w:i/>
        </w:rPr>
        <w:t xml:space="preserve">Ingénierie du Patrimoine: Restaurer les Structures Historiques de Lyon.</w:t>
      </w:r>
      <w:r>
        <w:t xml:space="preserve"> </w:t>
      </w:r>
      <w:r>
        <w:t xml:space="preserve">Lyon: Éditions Lieux Dits.</w:t>
      </w:r>
    </w:p>
    <w:p>
      <w:pPr>
        <w:pStyle w:val="BodyText"/>
      </w:pPr>
      <w:r>
        <w:t xml:space="preserve">Lyon is renowned for its Renaissance architecture and traboules (passageways), which present unique challenges for modern civil engineers. This book explores the techniques used to reinforce and restore historic structures without compromising their aesthetic or historical value. It discusses the use of non-invasive diagnostic tools and modern materials like carbon fiber reinforcement. For engineers working in Lyon's old town (Vieux Lyon), this text is essential for understanding the delicate balance between structural safety and heritage conservation. It provides practical examples of how to integrate modern seismic retrofitting into centuries-old masonry.</w:t>
      </w:r>
    </w:p>
    <w:p>
      <w:pPr>
        <w:pStyle w:val="BodyText"/>
      </w:pPr>
      <w:r>
        <w:t xml:space="preserve">Association Française de Génie Civil (AFGC). (2020).</w:t>
      </w:r>
      <w:r>
        <w:t xml:space="preserve"> </w:t>
      </w:r>
      <w:r>
        <w:rPr>
          <w:iCs/>
          <w:i/>
        </w:rPr>
        <w:t xml:space="preserve">Recommandations pour la Réhabilitation des Ouvrages d'Art Anciens.</w:t>
      </w:r>
      <w:r>
        <w:t xml:space="preserve"> </w:t>
      </w:r>
      <w:r>
        <w:t xml:space="preserve">Paris: AFGC.</w:t>
      </w:r>
    </w:p>
    <w:p>
      <w:pPr>
        <w:pStyle w:val="BodyText"/>
      </w:pPr>
      <w:r>
        <w:t xml:space="preserve">This technical guideline provides standardized procedures for the rehabilitation of old bridges and viaducts, many of which are critical to Lyon's transport network. It offers detailed methodologies for assessing the structural health of aging infrastructure and determining the most appropriate intervention strategies. The document is particularly useful for engineers involved in the maintenance of Lyon's iconic bridges, such as the Pont Bonaparte. It emphasizes the importance of long-term monitoring and the use of durable materials to extend the lifespan of these vital assets.</w:t>
      </w:r>
    </w:p>
    <w:bookmarkEnd w:id="24"/>
    <w:p>
      <w:pPr>
        <w:pStyle w:val="BodyText"/>
      </w:pPr>
      <w:r>
        <w:t xml:space="preserve">Document generated for educational and professional reference purposes regarding Civil Engineering practices in Lyon,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Lyon, France</dc:title>
  <dc:creator/>
  <dc:language>en</dc:language>
  <cp:keywords/>
  <dcterms:created xsi:type="dcterms:W3CDTF">2026-08-07T03:48:20Z</dcterms:created>
  <dcterms:modified xsi:type="dcterms:W3CDTF">2026-08-07T03:48:20Z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