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Berlin,</w:t>
      </w:r>
      <w:r>
        <w:t xml:space="preserve"> </w:t>
      </w:r>
      <w:r>
        <w:t xml:space="preserve">Germany</w:t>
      </w:r>
    </w:p>
    <w:bookmarkStart w:id="24" w:name="X6c8c9868ad253ccbcb2eca6621af375fde1e2cb"/>
    <w:p>
      <w:pPr>
        <w:pStyle w:val="Heading1"/>
      </w:pPr>
      <w:r>
        <w:t xml:space="preserve">Annotated Bibliography: The Role of the Civil Engineer in Urban Development in Berlin, Germany</w:t>
      </w:r>
    </w:p>
    <w:p>
      <w:pPr>
        <w:pStyle w:val="FirstParagraph"/>
      </w:pPr>
      <w:r>
        <w:t xml:space="preserve">This annotated bibliography compiles key resources regarding the practice, regulation, and future of civil engineering within the specific context of Berlin, Germany. As a city undergoing rapid demographic growth, historical preservation, and aggressive climate adaptation, Berlin presents a unique landscape for civil engineers. The following sources examine the regulatory frameworks, sustainable construction mandates, and infrastructural challenges that define the profession in this capital city.</w:t>
      </w:r>
    </w:p>
    <w:bookmarkStart w:id="20" w:name="Xf8c719d2ef2d44dc8d18bff52a09f4554478458"/>
    <w:p>
      <w:pPr>
        <w:pStyle w:val="Heading2"/>
      </w:pPr>
      <w:r>
        <w:t xml:space="preserve">Regulatory Frameworks and Professional Standards</w:t>
      </w:r>
    </w:p>
    <w:p>
      <w:pPr>
        <w:pStyle w:val="FirstParagraph"/>
      </w:pPr>
      <w:r>
        <w:t xml:space="preserve"> </w:t>
      </w:r>
      <w:r>
        <w:t xml:space="preserve">Bundesministerium der Justiz und für Verbraucherschutz. (2019).</w:t>
      </w:r>
      <w:r>
        <w:t xml:space="preserve"> </w:t>
      </w:r>
      <w:r>
        <w:rPr>
          <w:iCs/>
          <w:i/>
        </w:rPr>
        <w:t xml:space="preserve">Baugesetzbuch (BauGB) – Gesetz über die Ordnung des Raumes und die Entwicklung der Städte und Gemeinden</w:t>
      </w:r>
      <w:r>
        <w:t xml:space="preserve">. Berlin: Bundesgesetzblatt.</w:t>
      </w:r>
      <w:r>
        <w:t xml:space="preserve"> </w:t>
      </w:r>
    </w:p>
    <w:p>
      <w:pPr>
        <w:pStyle w:val="BodyText"/>
      </w:pPr>
      <w:r>
        <w:t xml:space="preserve">The Baugesetzbuch (Building Code) is the foundational federal law governing spatial planning and construction in Germany. This document outlines the legal requirements for urban development, zoning, and land use. It establishes the procedures for creating binding development plans (Bebauungspläne), which are critical for civil engineers in Berlin when designing new infrastructure or residential complexes.</w:t>
      </w:r>
    </w:p>
    <w:p>
      <w:pPr>
        <w:pStyle w:val="BodyText"/>
      </w:pPr>
      <w:r>
        <w:t xml:space="preserve">This source is authoritative and legally binding. It is essential for any civil engineer practicing in Berlin to understand the hierarchy of planning laws. The text is dense and legalistic, requiring careful interpretation.</w:t>
      </w:r>
    </w:p>
    <w:p>
      <w:pPr>
        <w:pStyle w:val="BodyText"/>
      </w:pPr>
      <w:r>
        <w:t xml:space="preserve">For a civil engineer in Berlin, this document is the primary reference for ensuring project compliance. It dictates how public interest is balanced with private development rights, a frequent challenge in Berlin’s dense urban environment.</w:t>
      </w:r>
    </w:p>
    <w:p>
      <w:pPr>
        <w:pStyle w:val="BodyText"/>
      </w:pPr>
      <w:r>
        <w:t xml:space="preserve"> </w:t>
      </w:r>
      <w:r>
        <w:t xml:space="preserve">Landesbauordnung Berlin (LBauO Bln). (2021).</w:t>
      </w:r>
      <w:r>
        <w:t xml:space="preserve"> </w:t>
      </w:r>
      <w:r>
        <w:rPr>
          <w:iCs/>
          <w:i/>
        </w:rPr>
        <w:t xml:space="preserve">Landesbauordnung für das Land Berlin</w:t>
      </w:r>
      <w:r>
        <w:t xml:space="preserve">. Berlin: Senatsverwaltung für Stadtentwicklung und Wohnen.</w:t>
      </w:r>
      <w:r>
        <w:t xml:space="preserve"> </w:t>
      </w:r>
    </w:p>
    <w:p>
      <w:pPr>
        <w:pStyle w:val="BodyText"/>
      </w:pPr>
      <w:r>
        <w:t xml:space="preserve">The Landesbauordnung Berlin is the state-specific building code that supplements federal laws. It details technical requirements for construction safety, fire protection, accessibility, and energy efficiency specific to Berlin. It covers everything from structural integrity standards to the approval processes for building permits.</w:t>
      </w:r>
    </w:p>
    <w:p>
      <w:pPr>
        <w:pStyle w:val="BodyText"/>
      </w:pPr>
      <w:r>
        <w:t xml:space="preserve">This is a critical, practical resource for daily engineering work in Berlin. Unlike federal laws, this document addresses local geological conditions and urban density issues. It is regularly updated to reflect new safety standards.</w:t>
      </w:r>
    </w:p>
    <w:p>
      <w:pPr>
        <w:pStyle w:val="BodyText"/>
      </w:pPr>
      <w:r>
        <w:t xml:space="preserve">Civil engineers in Berlin must adhere strictly to the LBauO Bln. It is particularly relevant for projects involving historic buildings, where modern safety codes must be integrated without compromising architectural heritage.</w:t>
      </w:r>
    </w:p>
    <w:bookmarkEnd w:id="20"/>
    <w:bookmarkStart w:id="21" w:name="X6f6d22bfa17cc2dad46b2a7850d4f3bbd29b647"/>
    <w:p>
      <w:pPr>
        <w:pStyle w:val="Heading2"/>
      </w:pPr>
      <w:r>
        <w:t xml:space="preserve">Sustainable Construction and Climate Adaptation</w:t>
      </w:r>
    </w:p>
    <w:p>
      <w:pPr>
        <w:pStyle w:val="FirstParagraph"/>
      </w:pPr>
      <w:r>
        <w:t xml:space="preserve"> </w:t>
      </w:r>
      <w:r>
        <w:t xml:space="preserve">Senatsverwaltung für Stadtentwicklung und Wohnen. (2020).</w:t>
      </w:r>
      <w:r>
        <w:t xml:space="preserve"> </w:t>
      </w:r>
      <w:r>
        <w:rPr>
          <w:iCs/>
          <w:i/>
        </w:rPr>
        <w:t xml:space="preserve">Berlin Energy Concept 2030: Pathways to a Climate-Neutral Capital</w:t>
      </w:r>
      <w:r>
        <w:t xml:space="preserve">. Berlin: State Government of Berlin.</w:t>
      </w:r>
      <w:r>
        <w:t xml:space="preserve"> </w:t>
      </w:r>
    </w:p>
    <w:p>
      <w:pPr>
        <w:pStyle w:val="BodyText"/>
      </w:pPr>
      <w:r>
        <w:t xml:space="preserve">This policy document outlines Berlin’s strategy to achieve climate neutrality by 2030. It emphasizes the renovation of existing building stock, the integration of renewable energy systems into infrastructure, and the reduction of carbon emissions in construction materials. It sets targets for civil engineers to design low-energy buildings and resilient urban systems.</w:t>
      </w:r>
    </w:p>
    <w:p>
      <w:pPr>
        <w:pStyle w:val="BodyText"/>
      </w:pPr>
      <w:r>
        <w:t xml:space="preserve">This source is highly relevant for modern civil engineering practice in Berlin. It provides clear goals and incentives for sustainable design. The document is well-structured and accessible to technical professionals.</w:t>
      </w:r>
    </w:p>
    <w:p>
      <w:pPr>
        <w:pStyle w:val="BodyText"/>
      </w:pPr>
      <w:r>
        <w:t xml:space="preserve">For civil engineers, this concept translates into mandatory considerations for energy efficiency, green roofs, and sustainable material sourcing. It shapes the technical specifications of almost all new public and private projects in Berlin.</w:t>
      </w:r>
    </w:p>
    <w:p>
      <w:pPr>
        <w:pStyle w:val="BodyText"/>
      </w:pPr>
      <w:r>
        <w:t xml:space="preserve"> </w:t>
      </w:r>
      <w:r>
        <w:t xml:space="preserve">DIBt (Deutsches Institut für Bautechnik). (2022).</w:t>
      </w:r>
      <w:r>
        <w:t xml:space="preserve"> </w:t>
      </w:r>
      <w:r>
        <w:rPr>
          <w:iCs/>
          <w:i/>
        </w:rPr>
        <w:t xml:space="preserve">Technical Assessment of Sustainable Construction Materials in Urban Environments</w:t>
      </w:r>
      <w:r>
        <w:t xml:space="preserve">. Berlin: DIBt Publications.</w:t>
      </w:r>
      <w:r>
        <w:t xml:space="preserve"> </w:t>
      </w:r>
    </w:p>
    <w:p>
      <w:pPr>
        <w:pStyle w:val="BodyText"/>
      </w:pPr>
      <w:r>
        <w:t xml:space="preserve">The German Institute for Building Technology (DIBt) provides technical approvals and assessments for construction materials. This publication focuses on the use of sustainable materials such as cross-laminated timber (CLT), recycled concrete, and bio-based insulation in high-density urban settings like Berlin. It evaluates structural performance, fire safety, and environmental impact.</w:t>
      </w:r>
    </w:p>
    <w:p>
      <w:pPr>
        <w:pStyle w:val="BodyText"/>
      </w:pPr>
      <w:r>
        <w:t xml:space="preserve">This is a highly technical and reliable source for engineers seeking to innovate with new materials. It bridges the gap between environmental goals and structural safety requirements.</w:t>
      </w:r>
    </w:p>
    <w:p>
      <w:pPr>
        <w:pStyle w:val="BodyText"/>
      </w:pPr>
      <w:r>
        <w:t xml:space="preserve">Civil engineers in Berlin can use this resource to justify the use of alternative materials in their designs, aligning with both sustainability goals and regulatory approval processes.</w:t>
      </w:r>
    </w:p>
    <w:bookmarkEnd w:id="21"/>
    <w:bookmarkStart w:id="22" w:name="infrastructure-and-urban-mobility"/>
    <w:p>
      <w:pPr>
        <w:pStyle w:val="Heading2"/>
      </w:pPr>
      <w:r>
        <w:t xml:space="preserve">Infrastructure and Urban Mobility</w:t>
      </w:r>
    </w:p>
    <w:p>
      <w:pPr>
        <w:pStyle w:val="FirstParagraph"/>
      </w:pPr>
      <w:r>
        <w:t xml:space="preserve"> </w:t>
      </w:r>
      <w:r>
        <w:t xml:space="preserve">BVG (Berliner Verkehrsbetriebe). (2021).</w:t>
      </w:r>
      <w:r>
        <w:t xml:space="preserve"> </w:t>
      </w:r>
      <w:r>
        <w:rPr>
          <w:iCs/>
          <w:i/>
        </w:rPr>
        <w:t xml:space="preserve">Long-Term Development Plan for Public Transport in Berlin</w:t>
      </w:r>
      <w:r>
        <w:t xml:space="preserve">. Berlin: BVG Group.</w:t>
      </w:r>
      <w:r>
        <w:t xml:space="preserve"> </w:t>
      </w:r>
    </w:p>
    <w:p>
      <w:pPr>
        <w:pStyle w:val="BodyText"/>
      </w:pPr>
      <w:r>
        <w:t xml:space="preserve">This plan details the expansion and modernization of Berlin’s public transport network, including U-Bahn, S-Bahn, and bus systems. It highlights infrastructure projects requiring civil engineering expertise, such as tunnel construction, station renovations, and integration with cycling and pedestrian pathways.</w:t>
      </w:r>
    </w:p>
    <w:p>
      <w:pPr>
        <w:pStyle w:val="BodyText"/>
      </w:pPr>
      <w:r>
        <w:t xml:space="preserve">This source is valuable for understanding the scale and scope of infrastructure projects in Berlin. It provides insight into funding priorities and project timelines.</w:t>
      </w:r>
    </w:p>
    <w:p>
      <w:pPr>
        <w:pStyle w:val="BodyText"/>
      </w:pPr>
      <w:r>
        <w:t xml:space="preserve">Civil engineers specializing in transportation or geotechnical engineering will find this document essential for career opportunities and project planning in Berlin’s growing transit network.</w:t>
      </w:r>
    </w:p>
    <w:p>
      <w:pPr>
        <w:pStyle w:val="BodyText"/>
      </w:pPr>
      <w:r>
        <w:t xml:space="preserve"> </w:t>
      </w:r>
      <w:r>
        <w:t xml:space="preserve">Senatsverwaltung für Umwelt, Verkehr und Klimaschutz. (2022).</w:t>
      </w:r>
      <w:r>
        <w:t xml:space="preserve"> </w:t>
      </w:r>
      <w:r>
        <w:rPr>
          <w:iCs/>
          <w:i/>
        </w:rPr>
        <w:t xml:space="preserve">Berlin Cycling Plan 2030: Building a Safe and Connected Network</w:t>
      </w:r>
      <w:r>
        <w:t xml:space="preserve">. Berlin: State Government of Berlin.</w:t>
      </w:r>
      <w:r>
        <w:t xml:space="preserve"> </w:t>
      </w:r>
    </w:p>
    <w:p>
      <w:pPr>
        <w:pStyle w:val="BodyText"/>
      </w:pPr>
      <w:r>
        <w:t xml:space="preserve">This plan outlines Berlin’s strategy to expand cycling infrastructure, including dedicated bike lanes, bike highways, and secure parking facilities. It requires civil engineers to redesign street layouts, manage traffic flow, and integrate cycling paths with existing urban infrastructure.</w:t>
      </w:r>
    </w:p>
    <w:p>
      <w:pPr>
        <w:pStyle w:val="BodyText"/>
      </w:pPr>
      <w:r>
        <w:t xml:space="preserve">This is a forward-looking document that reflects Berlin’s commitment to sustainable mobility. It is practical and includes detailed maps and project examples.</w:t>
      </w:r>
    </w:p>
    <w:p>
      <w:pPr>
        <w:pStyle w:val="BodyText"/>
      </w:pPr>
      <w:r>
        <w:t xml:space="preserve">For civil engineers, this plan represents a shift in urban design priorities, emphasizing non-motorized transport and requiring innovative solutions for space-constrained streets.</w:t>
      </w:r>
    </w:p>
    <w:bookmarkEnd w:id="22"/>
    <w:bookmarkStart w:id="23" w:name="Xc2ee77f0e53df14e8a5430cdad78a78e11274f0"/>
    <w:p>
      <w:pPr>
        <w:pStyle w:val="Heading2"/>
      </w:pPr>
      <w:r>
        <w:t xml:space="preserve">Historical Preservation and Adaptive Reuse</w:t>
      </w:r>
    </w:p>
    <w:p>
      <w:pPr>
        <w:pStyle w:val="FirstParagraph"/>
      </w:pPr>
      <w:r>
        <w:t xml:space="preserve"> </w:t>
      </w:r>
      <w:r>
        <w:t xml:space="preserve">Landesdenkmalamt Berlin. (2020).</w:t>
      </w:r>
      <w:r>
        <w:t xml:space="preserve"> </w:t>
      </w:r>
      <w:r>
        <w:rPr>
          <w:iCs/>
          <w:i/>
        </w:rPr>
        <w:t xml:space="preserve">Guidelines for the Conservation and Modernization of Protected Buildings in Berlin</w:t>
      </w:r>
      <w:r>
        <w:t xml:space="preserve">. Berlin: State Office for Heritage Protection.</w:t>
      </w:r>
      <w:r>
        <w:t xml:space="preserve"> </w:t>
      </w:r>
    </w:p>
    <w:p>
      <w:pPr>
        <w:pStyle w:val="BodyText"/>
      </w:pPr>
      <w:r>
        <w:t xml:space="preserve">This document provides guidelines for civil engineers and architects working on protected historical buildings in Berlin. It addresses structural reinforcement, energy retrofitting, and material compatibility while preserving historical integrity.</w:t>
      </w:r>
    </w:p>
    <w:p>
      <w:pPr>
        <w:pStyle w:val="BodyText"/>
      </w:pPr>
      <w:r>
        <w:t xml:space="preserve">This is a specialized but crucial resource for engineers involved in renovation projects. It balances heritage conservation with modern building standards.</w:t>
      </w:r>
    </w:p>
    <w:p>
      <w:pPr>
        <w:pStyle w:val="BodyText"/>
      </w:pPr>
      <w:r>
        <w:t xml:space="preserve">Given Berlin’s rich architectural history, civil engineers must often work within these constraints. This guide helps navigate the technical and legal challenges of adaptive reuse.</w:t>
      </w:r>
    </w:p>
    <w:p>
      <w:pPr>
        <w:pStyle w:val="BodyText"/>
      </w:pPr>
      <w:r>
        <w:t xml:space="preserve"> </w:t>
      </w:r>
      <w:r>
        <w:t xml:space="preserve">TU Berlin, Faculty of Civil, Geodetic, and Environmental Engineering. (2023).</w:t>
      </w:r>
      <w:r>
        <w:t xml:space="preserve"> </w:t>
      </w:r>
      <w:r>
        <w:rPr>
          <w:iCs/>
          <w:i/>
        </w:rPr>
        <w:t xml:space="preserve">Research Report: Geotechnical Challenges in Berlin’s Urban Soil Conditions</w:t>
      </w:r>
      <w:r>
        <w:t xml:space="preserve">. Berlin: Technical University of Berlin.</w:t>
      </w:r>
      <w:r>
        <w:t xml:space="preserve"> </w:t>
      </w:r>
    </w:p>
    <w:p>
      <w:pPr>
        <w:pStyle w:val="BodyText"/>
      </w:pPr>
      <w:r>
        <w:t xml:space="preserve">This academic report examines the unique soil conditions in Berlin, including sandy substrates and groundwater issues, and their impact on foundation design and tunnel construction. It presents case studies from recent projects and proposes engineering solutions.</w:t>
      </w:r>
    </w:p>
    <w:p>
      <w:pPr>
        <w:pStyle w:val="BodyText"/>
      </w:pPr>
      <w:r>
        <w:t xml:space="preserve">This is a high-quality, research-based source that provides practical insights into local geotechnical challenges. It is particularly useful for engineers working on deep foundations or underground infrastructure.</w:t>
      </w:r>
    </w:p>
    <w:p>
      <w:pPr>
        <w:pStyle w:val="BodyText"/>
      </w:pPr>
      <w:r>
        <w:t xml:space="preserve">Understanding Berlin’s soil conditions is fundamental for safe and cost-effective construction. This report is an excellent reference for geotechnical engineers and students.</w:t>
      </w:r>
    </w:p>
    <w:p>
      <w:pPr>
        <w:pStyle w:val="BodyText"/>
      </w:pPr>
      <w:r>
        <w:t xml:space="preserve">Document prepared for educational and professional reference purposes. All sources are cited in APA style. Last updated: 2024.</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Berlin, Germany</dc:title>
  <dc:creator/>
  <dc:language>en</dc:language>
  <cp:keywords/>
  <dcterms:created xsi:type="dcterms:W3CDTF">2026-08-07T05:47:06Z</dcterms:created>
  <dcterms:modified xsi:type="dcterms:W3CDTF">2026-08-07T05:47:06Z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