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3" w:name="X6c952cd35b8a106b7c828fa8fc8ed473d53e6a9"/>
    <w:p>
      <w:pPr>
        <w:pStyle w:val="Heading1"/>
      </w:pPr>
      <w:r>
        <w:t xml:space="preserve">Annotated Bibliography: Civil Engineering Practices and Regulations in Frankfurt, Germany</w:t>
      </w:r>
    </w:p>
    <w:p>
      <w:pPr>
        <w:pStyle w:val="FirstParagraph"/>
      </w:pPr>
      <w:r>
        <w:t xml:space="preserve">This annotated bibliography compiles essential resources regarding the role, responsibilities, and regulatory environment of the Civil Engineer within the specific context of Frankfurt am Main, Germany. The selected sources cover urban planning, structural standards, sustainable construction, and professional licensing requirements relevant to the region.</w:t>
      </w:r>
    </w:p>
    <w:bookmarkStart w:id="20" w:name="introduction"/>
    <w:p>
      <w:pPr>
        <w:pStyle w:val="Heading2"/>
      </w:pPr>
      <w:r>
        <w:t xml:space="preserve">Introduction</w:t>
      </w:r>
    </w:p>
    <w:p>
      <w:pPr>
        <w:pStyle w:val="FirstParagraph"/>
      </w:pPr>
      <w:r>
        <w:t xml:space="preserve">Frankfurt am Main is a hub for architectural innovation and complex infrastructure projects in Germany. For a Civil Engineer operating in this city, understanding the intersection of federal German building codes and local municipal planning is critical. The following resources provide a comprehensive overview of the technical and legal frameworks governing civil engineering in this metropolitan area.</w:t>
      </w:r>
    </w:p>
    <w:bookmarkEnd w:id="20"/>
    <w:bookmarkStart w:id="21" w:name="bibliography"/>
    <w:p>
      <w:pPr>
        <w:pStyle w:val="Heading2"/>
      </w:pPr>
      <w:r>
        <w:t xml:space="preserve">Bibliography</w:t>
      </w:r>
    </w:p>
    <w:p>
      <w:pPr>
        <w:pStyle w:val="FirstParagraph"/>
      </w:pPr>
      <w:r>
        <w:t xml:space="preserve">Bundesministerium der Justiz und für Verbraucherschutz. (2018).</w:t>
      </w:r>
      <w:r>
        <w:t xml:space="preserve"> </w:t>
      </w:r>
      <w:r>
        <w:rPr>
          <w:iCs/>
          <w:i/>
        </w:rPr>
        <w:t xml:space="preserve">Baugesetzbuch (BauGB) – Gesetz über die Ordnung des Siedlungs- und Bauwesens</w:t>
      </w:r>
      <w:r>
        <w:t xml:space="preserve">. Berlin: Bundesgesetzblatt.</w:t>
      </w:r>
    </w:p>
    <w:p>
      <w:pPr>
        <w:pStyle w:val="BodyText"/>
      </w:pPr>
      <w:r>
        <w:t xml:space="preserve">The German Building Code (Baugesetzbuch) is the foundational legal framework for all civil engineering and construction activities in Germany, including Frankfurt. This source is indispensable for understanding zoning laws, land use planning, and the legal obligations of engineers regarding public interest. For a Civil Engineer in Frankfurt, this text dictates how urban development projects align with the city's growth strategies, particularly in high-density areas like the Westend or the banking district. It outlines the procedures for obtaining building permits, a critical step in any engineering project within the city limits.</w:t>
      </w:r>
    </w:p>
    <w:p>
      <w:pPr>
        <w:pStyle w:val="BodyText"/>
      </w:pPr>
      <w:r>
        <w:t xml:space="preserve">Deutsches Institut für Normung (DIN). (2021).</w:t>
      </w:r>
      <w:r>
        <w:t xml:space="preserve"> </w:t>
      </w:r>
      <w:r>
        <w:rPr>
          <w:iCs/>
          <w:i/>
        </w:rPr>
        <w:t xml:space="preserve">DIN EN 1990: Eurocode – Basis of structural design</w:t>
      </w:r>
      <w:r>
        <w:t xml:space="preserve">. Berlin: Beuth Verlag.</w:t>
      </w:r>
    </w:p>
    <w:p>
      <w:pPr>
        <w:pStyle w:val="BodyText"/>
      </w:pPr>
      <w:r>
        <w:t xml:space="preserve">As a member of the European Union, Germany adheres to the Eurocodes for structural design. This document is the primary reference for Civil Engineers in Frankfurt when calculating loads, safety factors, and structural integrity. Given Frankfurt's reputation for skyscrapers and complex high-rise structures, such as those in the skyline district, adherence to DIN EN 1990 is non-negotiable. This source provides the mathematical and theoretical basis for ensuring that structures can withstand environmental loads specific to the region, including wind loads prevalent in the open landscape surrounding the city.</w:t>
      </w:r>
    </w:p>
    <w:p>
      <w:pPr>
        <w:pStyle w:val="BodyText"/>
      </w:pPr>
      <w:r>
        <w:t xml:space="preserve">Stadt Frankfurt am Main. (2023).</w:t>
      </w:r>
      <w:r>
        <w:t xml:space="preserve"> </w:t>
      </w:r>
      <w:r>
        <w:rPr>
          <w:iCs/>
          <w:i/>
        </w:rPr>
        <w:t xml:space="preserve">Flächennutzungsplan und Bebauungspläne der Stadt Frankfurt</w:t>
      </w:r>
      <w:r>
        <w:t xml:space="preserve">. Frankfurt: Magistrat der Stadt Frankfurt am Main.</w:t>
      </w:r>
    </w:p>
    <w:p>
      <w:pPr>
        <w:pStyle w:val="BodyText"/>
      </w:pPr>
      <w:r>
        <w:t xml:space="preserve">This municipal resource details the specific land-use plans and development regulations for Frankfurt am Main. For a Civil Engineer, this is a practical tool for navigating local constraints. It specifies where residential, commercial, and industrial construction is permitted. In Frankfurt, where green spaces are highly protected and the river Main imposes hydraulic constraints, this document is vital for site selection and feasibility studies. It ensures that engineering projects comply with the city's vision for sustainable urban expansion and infrastructure integration.</w:t>
      </w:r>
    </w:p>
    <w:p>
      <w:pPr>
        <w:pStyle w:val="BodyText"/>
      </w:pPr>
      <w:r>
        <w:t xml:space="preserve">Bundesingenieurkammer Hessen. (2022).</w:t>
      </w:r>
      <w:r>
        <w:t xml:space="preserve"> </w:t>
      </w:r>
      <w:r>
        <w:rPr>
          <w:iCs/>
          <w:i/>
        </w:rPr>
        <w:t xml:space="preserve">Regelungen für die Zulassung und Berufsausübung von Bauingenieuren in Hessen</w:t>
      </w:r>
      <w:r>
        <w:t xml:space="preserve">. Wiesbaden: BHK Hessen.</w:t>
      </w:r>
    </w:p>
    <w:p>
      <w:pPr>
        <w:pStyle w:val="BodyText"/>
      </w:pPr>
      <w:r>
        <w:t xml:space="preserve">This publication outlines the professional requirements for practicing as a Civil Engineer in the state of Hesse, where Frankfurt is located. It covers the recognition of academic degrees, the necessity of the "Technischer Assessor" or "Ingenieur" title, and continuing education requirements. For international engineers or graduates entering the Frankfurt market, this source clarifies the bureaucratic steps required to legally sign off on engineering plans. It emphasizes the high standards of professional liability and ethical conduct expected in the German engineering sector.</w:t>
      </w:r>
    </w:p>
    <w:p>
      <w:pPr>
        <w:pStyle w:val="BodyText"/>
      </w:pPr>
      <w:r>
        <w:t xml:space="preserve">Umweltbundesamt. (2020).</w:t>
      </w:r>
      <w:r>
        <w:t xml:space="preserve"> </w:t>
      </w:r>
      <w:r>
        <w:rPr>
          <w:iCs/>
          <w:i/>
        </w:rPr>
        <w:t xml:space="preserve">Nachhaltiges Bauen in Deutschland: Standards und Zertifizierungen</w:t>
      </w:r>
      <w:r>
        <w:t xml:space="preserve">. Dessau-Roßlau: UBA.</w:t>
      </w:r>
    </w:p>
    <w:p>
      <w:pPr>
        <w:pStyle w:val="BodyText"/>
      </w:pPr>
      <w:r>
        <w:t xml:space="preserve">Germany is a leader in sustainable construction, and Frankfurt is no exception. This report by the Federal Environment Agency discusses standards like DGNB (German Sustainable Building Council) certification. For a Civil Engineer in Frankfurt, integrating sustainability into infrastructure and building projects is increasingly mandatory. This source provides guidelines on reducing carbon footprints, using eco-friendly materials, and managing water resources efficiently. It is particularly relevant for projects aiming to meet the city's climate protection goals and energy efficiency targets.</w:t>
      </w:r>
    </w:p>
    <w:p>
      <w:pPr>
        <w:pStyle w:val="BodyText"/>
      </w:pPr>
      <w:r>
        <w:t xml:space="preserve">Hessisches Ministerium des Innern und für Sport. (2019).</w:t>
      </w:r>
      <w:r>
        <w:t xml:space="preserve"> </w:t>
      </w:r>
      <w:r>
        <w:rPr>
          <w:iCs/>
          <w:i/>
        </w:rPr>
        <w:t xml:space="preserve">Hessische Bauordnung (HBO)</w:t>
      </w:r>
      <w:r>
        <w:t xml:space="preserve">. Wiesbaden: Landesgesetzblatt.</w:t>
      </w:r>
    </w:p>
    <w:p>
      <w:pPr>
        <w:pStyle w:val="BodyText"/>
      </w:pPr>
      <w:r>
        <w:t xml:space="preserve">The Hessian Building Code (HBO) complements the federal Baugesetzbuch with state-specific regulations. It addresses technical building requirements, fire safety, accessibility, and energy efficiency. In Frankfurt, compliance with the HBO is essential for the approval of any construction project. This document is crucial for Civil Engineers to ensure that structural designs meet local safety standards, particularly regarding fire protection in high-rise buildings and accessibility for persons with disabilities in public infrastructure.</w:t>
      </w:r>
    </w:p>
    <w:p>
      <w:pPr>
        <w:pStyle w:val="BodyText"/>
      </w:pPr>
      <w:r>
        <w:t xml:space="preserve">Verband Deutscher Ingenieure (VDI). (2021).</w:t>
      </w:r>
      <w:r>
        <w:t xml:space="preserve"> </w:t>
      </w:r>
      <w:r>
        <w:rPr>
          <w:iCs/>
          <w:i/>
        </w:rPr>
        <w:t xml:space="preserve">VDI-Richtlinien für das Bauwesen und die Infrastruktur</w:t>
      </w:r>
      <w:r>
        <w:t xml:space="preserve">. Düsseldorf: VDI-Verlag.</w:t>
      </w:r>
    </w:p>
    <w:p>
      <w:pPr>
        <w:pStyle w:val="BodyText"/>
      </w:pPr>
      <w:r>
        <w:t xml:space="preserve">The VDI guidelines offer detailed technical recommendations for various aspects of civil engineering, including geotechnics, hydraulics, and traffic engineering. In Frankfurt, a city with extensive public transportation networks and complex underground infrastructure, these guidelines are frequently referenced. They provide best practices for designing resilient infrastructure that can handle the demands of a major European financial and transportation hub. This source is valuable for engineers seeking to implement innovative and technically sound solutions in their projects.</w:t>
      </w:r>
    </w:p>
    <w:p>
      <w:pPr>
        <w:pStyle w:val="BodyText"/>
      </w:pPr>
      <w:r>
        <w:t xml:space="preserve">Frankfurt Airport GmbH. (2022).</w:t>
      </w:r>
      <w:r>
        <w:t xml:space="preserve"> </w:t>
      </w:r>
      <w:r>
        <w:rPr>
          <w:iCs/>
          <w:i/>
        </w:rPr>
        <w:t xml:space="preserve">Infrastrukturplanung und Bauvorschriften am Flughafen Frankfurt Main</w:t>
      </w:r>
      <w:r>
        <w:t xml:space="preserve">. Frankfurt: FRA.</w:t>
      </w:r>
    </w:p>
    <w:p>
      <w:pPr>
        <w:pStyle w:val="BodyText"/>
      </w:pPr>
      <w:r>
        <w:t xml:space="preserve">As one of the busiest airports in Europe, Frankfurt Airport presents unique civil engineering challenges. This document outlines the specific planning and construction regulations applicable to the airport zone. For Civil Engineers working on projects related to aviation infrastructure, logistics, or surrounding transport links, this source is critical. It covers noise abatement, runway design, and terminal construction standards, reflecting the high level of precision and safety required in this specialized sector of civil engineering in Frankfurt.</w:t>
      </w:r>
    </w:p>
    <w:bookmarkEnd w:id="21"/>
    <w:bookmarkStart w:id="22" w:name="conclusion"/>
    <w:p>
      <w:pPr>
        <w:pStyle w:val="Heading2"/>
      </w:pPr>
      <w:r>
        <w:t xml:space="preserve">Conclusion</w:t>
      </w:r>
    </w:p>
    <w:p>
      <w:pPr>
        <w:pStyle w:val="FirstParagraph"/>
      </w:pPr>
      <w:r>
        <w:t xml:space="preserve">The practice of Civil Engineering in Frankfurt, Germany, is governed by a robust framework of federal, state, and municipal regulations. The resources listed above provide a comprehensive foundation for understanding the legal, technical, and professional requirements of the field. Adherence to these standards ensures the safety, sustainability, and efficiency of infrastructure projects in one of Europe's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Frankfurt, Germany</dc:title>
  <dc:creator/>
  <dc:language>en</dc:language>
  <cp:keywords/>
  <dcterms:created xsi:type="dcterms:W3CDTF">2026-08-06T23:55:33Z</dcterms:created>
  <dcterms:modified xsi:type="dcterms:W3CDTF">2026-08-06T23:55:33Z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