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Munich,</w:t>
      </w:r>
      <w:r>
        <w:t xml:space="preserve"> </w:t>
      </w:r>
      <w:r>
        <w:t xml:space="preserve">Germany</w:t>
      </w:r>
    </w:p>
    <w:bookmarkStart w:id="24" w:name="X379496a37930d1f03d71ac48b5d489fae4ee1ca"/>
    <w:p>
      <w:pPr>
        <w:pStyle w:val="Heading1"/>
      </w:pPr>
      <w:r>
        <w:t xml:space="preserve">Annotated Bibliography: The Role of the Civil Engineer in Munich, Germany</w:t>
      </w:r>
    </w:p>
    <w:p>
      <w:pPr>
        <w:pStyle w:val="FirstParagraph"/>
      </w:pPr>
      <w:r>
        <w:t xml:space="preserve">This annotated bibliography compiles essential resources regarding the practice, regulation, and future of civil engineering within the specific context of Munich, Germany. Munich, as the capital of Bavaria and a major economic hub, presents unique challenges for civil engineers, ranging from strict heritage preservation laws to aggressive climate adaptation strategies. The following entries cover regulatory frameworks, sustainable construction standards, urban mobility, and professional integration for engineers working in this region.</w:t>
      </w:r>
    </w:p>
    <w:bookmarkStart w:id="20" w:name="Xf8c719d2ef2d44dc8d18bff52a09f4554478458"/>
    <w:p>
      <w:pPr>
        <w:pStyle w:val="Heading2"/>
      </w:pPr>
      <w:r>
        <w:t xml:space="preserve">Regulatory Frameworks and Professional Standards</w:t>
      </w:r>
    </w:p>
    <w:p>
      <w:pPr>
        <w:pStyle w:val="FirstParagraph"/>
      </w:pPr>
      <w:r>
        <w:t xml:space="preserve">Bundesministerium der Justiz und für Verbraucherschutz. (2023).</w:t>
      </w:r>
      <w:r>
        <w:t xml:space="preserve"> </w:t>
      </w:r>
      <w:r>
        <w:rPr>
          <w:iCs/>
          <w:i/>
        </w:rPr>
        <w:t xml:space="preserve">Baugesetzbuch (BauGB)</w:t>
      </w:r>
      <w:r>
        <w:t xml:space="preserve">. Berlin: Federal Ministry of Justice and Consumer Protection.</w:t>
      </w:r>
    </w:p>
    <w:p>
      <w:pPr>
        <w:pStyle w:val="BodyText"/>
      </w:pPr>
      <w:r>
        <w:t xml:space="preserve">The</w:t>
      </w:r>
      <w:r>
        <w:t xml:space="preserve"> </w:t>
      </w:r>
      <w:r>
        <w:rPr>
          <w:iCs/>
          <w:i/>
        </w:rPr>
        <w:t xml:space="preserve">Baugesetzbuch</w:t>
      </w:r>
      <w:r>
        <w:t xml:space="preserve"> </w:t>
      </w:r>
      <w:r>
        <w:t xml:space="preserve">(Building Code) is the foundational legal text for urban planning and construction in Germany. For a civil engineer operating in Munich, understanding this federal law is critical as it dictates land use planning, zoning, and development rights. This source is indispensable for navigating the bureaucratic landscape of Munich’s urban expansion. It outlines the legal requirements for infrastructure projects, ensuring that civil engineering designs align with national spatial planning goals. Engineers must reference this text to ensure compliance when proposing new residential or commercial developments in Munich’s densely populated districts.</w:t>
      </w:r>
    </w:p>
    <w:p>
      <w:pPr>
        <w:pStyle w:val="BodyText"/>
      </w:pPr>
      <w:r>
        <w:t xml:space="preserve">Bayerisches Staatsministerium des Innern, für Sport und Integration. (2022).</w:t>
      </w:r>
      <w:r>
        <w:t xml:space="preserve"> </w:t>
      </w:r>
      <w:r>
        <w:rPr>
          <w:iCs/>
          <w:i/>
        </w:rPr>
        <w:t xml:space="preserve">Bayerische Bauordnung (BayBO)</w:t>
      </w:r>
      <w:r>
        <w:t xml:space="preserve">. Munich: State Ministry of the Interior.</w:t>
      </w:r>
    </w:p>
    <w:p>
      <w:pPr>
        <w:pStyle w:val="BodyText"/>
      </w:pPr>
      <w:r>
        <w:t xml:space="preserve">While the</w:t>
      </w:r>
      <w:r>
        <w:t xml:space="preserve"> </w:t>
      </w:r>
      <w:r>
        <w:rPr>
          <w:iCs/>
          <w:i/>
        </w:rPr>
        <w:t xml:space="preserve">BauGB</w:t>
      </w:r>
      <w:r>
        <w:t xml:space="preserve"> </w:t>
      </w:r>
      <w:r>
        <w:t xml:space="preserve">is federal, the</w:t>
      </w:r>
      <w:r>
        <w:t xml:space="preserve"> </w:t>
      </w:r>
      <w:r>
        <w:rPr>
          <w:iCs/>
          <w:i/>
        </w:rPr>
        <w:t xml:space="preserve">Bayerische Bauordnung</w:t>
      </w:r>
      <w:r>
        <w:t xml:space="preserve"> </w:t>
      </w:r>
      <w:r>
        <w:t xml:space="preserve">(Bavarian Building Code) provides the specific technical regulations applicable in Munich. This document is arguably the most important daily reference for civil engineers in the city. It details structural safety requirements, fire protection standards, and accessibility norms specific to Bavaria. For engineers designing structures in Munich, this code ensures that projects meet local safety expectations and legal mandates. It is particularly relevant for retrofitting older Munich buildings to meet modern safety standards without compromising their structural integrity.</w:t>
      </w:r>
    </w:p>
    <w:bookmarkEnd w:id="20"/>
    <w:bookmarkStart w:id="21" w:name="sustainability-and-climate-adaptation"/>
    <w:p>
      <w:pPr>
        <w:pStyle w:val="Heading2"/>
      </w:pPr>
      <w:r>
        <w:t xml:space="preserve">Sustainability and Climate Adaptation</w:t>
      </w:r>
    </w:p>
    <w:p>
      <w:pPr>
        <w:pStyle w:val="FirstParagraph"/>
      </w:pPr>
      <w:r>
        <w:t xml:space="preserve">Stadt München. (2021).</w:t>
      </w:r>
      <w:r>
        <w:t xml:space="preserve"> </w:t>
      </w:r>
      <w:r>
        <w:rPr>
          <w:iCs/>
          <w:i/>
        </w:rPr>
        <w:t xml:space="preserve">Klimaschutzkonzept München 2040</w:t>
      </w:r>
      <w:r>
        <w:t xml:space="preserve">. Munich: City of Munich Environmental Office.</w:t>
      </w:r>
    </w:p>
    <w:p>
      <w:pPr>
        <w:pStyle w:val="BodyText"/>
      </w:pPr>
      <w:r>
        <w:t xml:space="preserve">Munich has set ambitious goals to become climate-neutral by 2040. This concept paper outlines the city’s strategy for reducing carbon emissions, which directly impacts civil engineering projects. For engineers, this document is vital for understanding the city’s requirements for energy-efficient building envelopes, green roofs, and sustainable material usage. It highlights the necessity of integrating renewable energy systems into infrastructure projects. Civil engineers in Munich must align their designs with these guidelines to secure permits and contribute to the city’s environmental objectives.</w:t>
      </w:r>
    </w:p>
    <w:p>
      <w:pPr>
        <w:pStyle w:val="BodyText"/>
      </w:pPr>
      <w:r>
        <w:t xml:space="preserve">Deutsches Institut für Normung (DIN). (2020).</w:t>
      </w:r>
      <w:r>
        <w:t xml:space="preserve"> </w:t>
      </w:r>
      <w:r>
        <w:rPr>
          <w:iCs/>
          <w:i/>
        </w:rPr>
        <w:t xml:space="preserve">DIN EN 1990: Eurocode – Basis of structural design</w:t>
      </w:r>
      <w:r>
        <w:t xml:space="preserve">. Berlin: Beuth Verlag.</w:t>
      </w:r>
    </w:p>
    <w:p>
      <w:pPr>
        <w:pStyle w:val="BodyText"/>
      </w:pPr>
      <w:r>
        <w:t xml:space="preserve">The Eurocodes are the harmonized European standards for structural design, fully adopted in Germany. For civil engineers in Munich, these standards are mandatory for calculating loads, material strengths, and structural stability. This specific standard provides the fundamental principles for reliability and safety. Given Munich’s focus on high-rise developments and complex infrastructure, adherence to DIN EN 1990 is non-negotiable. It ensures that structures can withstand local environmental conditions, including seismic considerations and heavy snow loads typical of the Alpine region.</w:t>
      </w:r>
    </w:p>
    <w:bookmarkEnd w:id="21"/>
    <w:bookmarkStart w:id="22" w:name="urban-mobility-and-infrastructure"/>
    <w:p>
      <w:pPr>
        <w:pStyle w:val="Heading2"/>
      </w:pPr>
      <w:r>
        <w:t xml:space="preserve">Urban Mobility and Infrastructure</w:t>
      </w:r>
    </w:p>
    <w:p>
      <w:pPr>
        <w:pStyle w:val="FirstParagraph"/>
      </w:pPr>
      <w:r>
        <w:t xml:space="preserve">Münchner Verkehrs- und Tarifverbund (MVV). (2023).</w:t>
      </w:r>
      <w:r>
        <w:t xml:space="preserve"> </w:t>
      </w:r>
      <w:r>
        <w:rPr>
          <w:iCs/>
          <w:i/>
        </w:rPr>
        <w:t xml:space="preserve">Verkehrsbericht München</w:t>
      </w:r>
      <w:r>
        <w:t xml:space="preserve">. Munich: MVV GmbH.</w:t>
      </w:r>
    </w:p>
    <w:p>
      <w:pPr>
        <w:pStyle w:val="BodyText"/>
      </w:pPr>
      <w:r>
        <w:t xml:space="preserve">Munich’s public transport system is one of the most efficient in Europe, managed by the MVV. This annual traffic report provides critical data on passenger flows, infrastructure usage, and future mobility trends. For civil engineers specializing in transportation or urban planning, this source is essential for designing new transit hubs, optimizing road networks, and planning pedestrian zones. It offers insights into how Munich is shifting towards sustainable mobility, influencing engineering decisions regarding bike lanes, tram expansions, and traffic management systems.</w:t>
      </w:r>
    </w:p>
    <w:p>
      <w:pPr>
        <w:pStyle w:val="BodyText"/>
      </w:pPr>
      <w:r>
        <w:t xml:space="preserve">Bundesanstalt für Straßenwesen (BASt). (2022).</w:t>
      </w:r>
      <w:r>
        <w:t xml:space="preserve"> </w:t>
      </w:r>
      <w:r>
        <w:rPr>
          <w:iCs/>
          <w:i/>
        </w:rPr>
        <w:t xml:space="preserve">Richtlinien für die Anlage von Stadtstraßen (RASt)</w:t>
      </w:r>
      <w:r>
        <w:t xml:space="preserve">. Bergisch Gladbach: BASt.</w:t>
      </w:r>
    </w:p>
    <w:p>
      <w:pPr>
        <w:pStyle w:val="BodyText"/>
      </w:pPr>
      <w:r>
        <w:t xml:space="preserve">The RASt guidelines provide technical specifications for the design of urban roads in Germany. In a city like Munich, where space is limited and traffic density is high, these guidelines are crucial for civil engineers designing street layouts, intersections, and drainage systems. They ensure that road infrastructure is safe, efficient, and compatible with the surrounding urban fabric. Engineers must consult this document to balance vehicular traffic with pedestrian safety and environmental considerations in Munich’s evolving cityscape.</w:t>
      </w:r>
    </w:p>
    <w:bookmarkEnd w:id="22"/>
    <w:bookmarkStart w:id="23" w:name="professional-integration-and-education"/>
    <w:p>
      <w:pPr>
        <w:pStyle w:val="Heading2"/>
      </w:pPr>
      <w:r>
        <w:t xml:space="preserve">Professional Integration and Education</w:t>
      </w:r>
    </w:p>
    <w:p>
      <w:pPr>
        <w:pStyle w:val="FirstParagraph"/>
      </w:pPr>
      <w:r>
        <w:t xml:space="preserve">Technische Universität München (TUM). (2023).</w:t>
      </w:r>
      <w:r>
        <w:t xml:space="preserve"> </w:t>
      </w:r>
      <w:r>
        <w:rPr>
          <w:iCs/>
          <w:i/>
        </w:rPr>
        <w:t xml:space="preserve">Faculty of Civil, Environmental and Geomatic Engineering: Research and Teaching</w:t>
      </w:r>
      <w:r>
        <w:t xml:space="preserve">. Munich: TUM Publishing.</w:t>
      </w:r>
    </w:p>
    <w:p>
      <w:pPr>
        <w:pStyle w:val="BodyText"/>
      </w:pPr>
      <w:r>
        <w:t xml:space="preserve">The Technical University of Munich (TUM) is a leading institution for civil engineering education and research in Germany. This publication highlights current research trends, including smart infrastructure, geotechnical engineering, and sustainable construction. For civil engineers working in Munich, staying updated with TUM’s research is beneficial for adopting cutting-edge technologies and methodologies. It also serves as a resource for professional development and networking within the local engineering community.</w:t>
      </w:r>
    </w:p>
    <w:p>
      <w:pPr>
        <w:pStyle w:val="BodyText"/>
      </w:pPr>
      <w:r>
        <w:t xml:space="preserve">Ingenieurkammer Bayern (IHK). (2023).</w:t>
      </w:r>
      <w:r>
        <w:t xml:space="preserve"> </w:t>
      </w:r>
      <w:r>
        <w:rPr>
          <w:iCs/>
          <w:i/>
        </w:rPr>
        <w:t xml:space="preserve">Recognition of Foreign Engineering Qualifications in Bavaria</w:t>
      </w:r>
      <w:r>
        <w:t xml:space="preserve">. Munich: Chamber of Engineers Bavaria.</w:t>
      </w:r>
    </w:p>
    <w:p>
      <w:pPr>
        <w:pStyle w:val="BodyText"/>
      </w:pPr>
      <w:r>
        <w:t xml:space="preserve">For international civil engineers seeking to work in Munich, this guide from the Chamber of Engineers Bavaria is essential. It outlines the process for recognizing foreign degrees and obtaining the necessary licenses to practice. Understanding these requirements is crucial for legal compliance and professional integration. The document provides detailed information on language proficiency, examination procedures, and continuing education obligations, ensuring that engineers can successfully navigate the German regulatory 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Munich, Germany</dc:title>
  <dc:creator/>
  <dc:language>en</dc:language>
  <cp:keywords/>
  <dcterms:created xsi:type="dcterms:W3CDTF">2026-08-07T02:10:55Z</dcterms:created>
  <dcterms:modified xsi:type="dcterms:W3CDTF">2026-08-07T02:10:55Z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