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Mumbai,</w:t>
      </w:r>
      <w:r>
        <w:t xml:space="preserve"> </w:t>
      </w:r>
      <w:r>
        <w:t xml:space="preserve">India</w:t>
      </w:r>
    </w:p>
    <w:bookmarkStart w:id="20" w:name="annotated-bibliography"/>
    <w:p>
      <w:pPr>
        <w:pStyle w:val="Heading1"/>
      </w:pPr>
      <w:r>
        <w:t xml:space="preserve">Annotated Bibliography</w:t>
      </w:r>
    </w:p>
    <w:p>
      <w:pPr>
        <w:pStyle w:val="FirstParagraph"/>
      </w:pPr>
      <w:r>
        <w:t xml:space="preserve">Focus: The Role of the Civil Engineer in Urban Development within Mumbai, India</w:t>
      </w:r>
    </w:p>
    <w:bookmarkEnd w:id="20"/>
    <w:bookmarkStart w:id="21" w:name="introduction"/>
    <w:p>
      <w:pPr>
        <w:pStyle w:val="Heading2"/>
      </w:pPr>
      <w:r>
        <w:t xml:space="preserve">Introduction</w:t>
      </w:r>
    </w:p>
    <w:p>
      <w:pPr>
        <w:pStyle w:val="FirstParagraph"/>
      </w:pPr>
      <w:r>
        <w:t xml:space="preserve">Mumbai, the financial capital of India, presents a unique and challenging environment for the modern Civil Engineer. As one of the most densely populated cities in the world, Mumbai faces critical issues regarding infrastructure resilience, coastal erosion, vertical urbanization, and public transportation. This annotated bibliography compiles key resources that examine the technical, environmental, and socio-economic responsibilities of civil engineers operating in Mumbai. The selected works highlight the necessity for innovative engineering solutions tailored to the specific geographical and demographic constraints of the Mumbai Metropolitan Region (MMR).</w:t>
      </w:r>
    </w:p>
    <w:bookmarkEnd w:id="21"/>
    <w:bookmarkStart w:id="22" w:name="selected-bibliography"/>
    <w:p>
      <w:pPr>
        <w:pStyle w:val="Heading2"/>
      </w:pPr>
      <w:r>
        <w:t xml:space="preserve">Selected Bibliography</w:t>
      </w:r>
    </w:p>
    <w:p>
      <w:pPr>
        <w:pStyle w:val="FirstParagraph"/>
      </w:pPr>
      <w:r>
        <w:t xml:space="preserve">1. Ministry of Housing and Urban Affairs (MoHUA). (2021).</w:t>
      </w:r>
      <w:r>
        <w:t xml:space="preserve"> </w:t>
      </w:r>
      <w:r>
        <w:rPr>
          <w:iCs/>
          <w:i/>
        </w:rPr>
        <w:t xml:space="preserve">Mumbai Metropolitan Region Development Plan 2034</w:t>
      </w:r>
      <w:r>
        <w:t xml:space="preserve">. Government of India.</w:t>
      </w:r>
    </w:p>
    <w:p>
      <w:pPr>
        <w:pStyle w:val="BodyText"/>
      </w:pPr>
      <w:r>
        <w:t xml:space="preserve">This comprehensive government document outlines the strategic vision for the spatial and infrastructural development of Mumbai over the next decade. For the Civil Engineer in Mumbai, this text is indispensable as it details zoning regulations, land-use policies, and infrastructure requirements. The report emphasizes the need for integrated transport systems and sustainable building practices. It provides critical data on population density and housing deficits, which engineers must consider when designing residential and commercial structures. The document serves as a regulatory framework, ensuring that engineering projects align with the broader goals of urban sustainability and economic growth in India's premier city.</w:t>
      </w:r>
    </w:p>
    <w:p>
      <w:pPr>
        <w:pStyle w:val="BodyText"/>
      </w:pPr>
      <w:r>
        <w:t xml:space="preserve">2. Chakraborty, S., &amp; Saha, S. (2019). "Seismic Vulnerability Assessment of High-Rise Buildings in Mumbai."</w:t>
      </w:r>
      <w:r>
        <w:t xml:space="preserve"> </w:t>
      </w:r>
      <w:r>
        <w:rPr>
          <w:iCs/>
          <w:i/>
        </w:rPr>
        <w:t xml:space="preserve">Journal of Constructional Steel Research</w:t>
      </w:r>
      <w:r>
        <w:t xml:space="preserve">, 158, 106-118.</w:t>
      </w:r>
    </w:p>
    <w:p>
      <w:pPr>
        <w:pStyle w:val="BodyText"/>
      </w:pPr>
      <w:r>
        <w:t xml:space="preserve">Mumbai is located in Seismic Zone III, making earthquake resistance a paramount concern for civil engineers. This peer-reviewed article analyzes the structural integrity of high-rise buildings, which are increasingly common in Mumbai's skyline. The authors utilize advanced modeling techniques to assess how existing structures withstand seismic activity. The study is highly relevant for engineers involved in retrofitting older buildings or designing new skyscrapers. It highlights the importance of using ductile materials and advanced foundation systems to mitigate risks. This resource underscores the technical precision required to ensure public safety in a rapidly verticalizing Indian metropolis.</w:t>
      </w:r>
    </w:p>
    <w:p>
      <w:pPr>
        <w:pStyle w:val="BodyText"/>
      </w:pPr>
      <w:r>
        <w:t xml:space="preserve">3. Central Water Commission (CWC). (2020).</w:t>
      </w:r>
      <w:r>
        <w:t xml:space="preserve"> </w:t>
      </w:r>
      <w:r>
        <w:rPr>
          <w:iCs/>
          <w:i/>
        </w:rPr>
        <w:t xml:space="preserve">Coastal Erosion and Protection Measures in Mumbai</w:t>
      </w:r>
      <w:r>
        <w:t xml:space="preserve">. Government of India.</w:t>
      </w:r>
    </w:p>
    <w:p>
      <w:pPr>
        <w:pStyle w:val="BodyText"/>
      </w:pPr>
      <w:r>
        <w:t xml:space="preserve">With a coastline stretching over 20 kilometers, Mumbai is highly susceptible to coastal erosion and flooding, exacerbated by climate change. This report by the Central Water Commission provides detailed geological surveys and hydrological data essential for coastal engineers. It evaluates the effectiveness of existing sea walls and proposes new engineering interventions to protect the city's shoreline. For civil engineers working on projects near the Arabian Sea, this document offers vital insights into soil stability, wave dynamics, and drainage systems. It emphasizes the need for resilient infrastructure that can withstand extreme weather events, a growing priority for urban planning in India.</w:t>
      </w:r>
    </w:p>
    <w:p>
      <w:pPr>
        <w:pStyle w:val="BodyText"/>
      </w:pPr>
      <w:r>
        <w:t xml:space="preserve">4. Indian Roads Congress (IRC). (2018).</w:t>
      </w:r>
      <w:r>
        <w:t xml:space="preserve"> </w:t>
      </w:r>
      <w:r>
        <w:rPr>
          <w:iCs/>
          <w:i/>
        </w:rPr>
        <w:t xml:space="preserve">Guidelines for Urban Road Design and Construction</w:t>
      </w:r>
      <w:r>
        <w:t xml:space="preserve">. IRC Publication No. 126.</w:t>
      </w:r>
    </w:p>
    <w:p>
      <w:pPr>
        <w:pStyle w:val="BodyText"/>
      </w:pPr>
      <w:r>
        <w:t xml:space="preserve">Traffic congestion is a major challenge in Mumbai, necessitating efficient road networks and public transport infrastructure. This guideline from the Indian Roads Congress provides standardized procedures for designing urban roads, bridges, and flyovers. It covers aspects such as pavement design, traffic flow optimization, and safety features. Civil engineers in Mumbai rely on these standards to ensure that new road projects, such as the Mumbai Trans Harbour Link, meet national safety and durability requirements. The document also addresses the integration of non-motorized transport, reflecting a shift towards more sustainable urban mobility solutions in Indian cities.</w:t>
      </w:r>
    </w:p>
    <w:p>
      <w:pPr>
        <w:pStyle w:val="BodyText"/>
      </w:pPr>
      <w:r>
        <w:t xml:space="preserve">5. Garg, S. K. (2022).</w:t>
      </w:r>
      <w:r>
        <w:t xml:space="preserve"> </w:t>
      </w:r>
      <w:r>
        <w:rPr>
          <w:iCs/>
          <w:i/>
        </w:rPr>
        <w:t xml:space="preserve">Sustainable Construction Practices in Indian Megacities: A Case Study of Mumbai</w:t>
      </w:r>
      <w:r>
        <w:t xml:space="preserve">. Springer Nature.</w:t>
      </w:r>
    </w:p>
    <w:p>
      <w:pPr>
        <w:pStyle w:val="BodyText"/>
      </w:pPr>
      <w:r>
        <w:t xml:space="preserve">This book explores the integration of green building technologies and sustainable materials in Mumbai's construction industry. It examines case studies of LEED-certified buildings and discusses the environmental impact of traditional construction methods. For civil engineers, this resource is crucial for understanding how to reduce carbon footprints and manage construction waste. It highlights the economic benefits of using recycled materials and energy-efficient designs. The text argues that sustainable engineering is not just an environmental imperative but also a competitive advantage in the global market, making it highly relevant for professionals in India's economic hub.</w:t>
      </w:r>
    </w:p>
    <w:p>
      <w:pPr>
        <w:pStyle w:val="BodyText"/>
      </w:pPr>
      <w:r>
        <w:t xml:space="preserve">6. Mumbai Metropolitan Region Development Authority (MMRDA). (2023).</w:t>
      </w:r>
      <w:r>
        <w:t xml:space="preserve"> </w:t>
      </w:r>
      <w:r>
        <w:rPr>
          <w:iCs/>
          <w:i/>
        </w:rPr>
        <w:t xml:space="preserve">Annual Report on Metro Rail Projects</w:t>
      </w:r>
      <w:r>
        <w:t xml:space="preserve">. MMRDA Official Publication.</w:t>
      </w:r>
    </w:p>
    <w:p>
      <w:pPr>
        <w:pStyle w:val="BodyText"/>
      </w:pPr>
      <w:r>
        <w:t xml:space="preserve">The expansion of the Mumbai Metro is one of the most significant civil engineering undertakings in recent history. This annual report provides detailed updates on the progress, technical challenges, and financial aspects of various metro lines. It discusses the use of Tunnel Boring Machines (TBMs) and cut-and-cover methods in a densely populated urban environment. Engineers can gain valuable insights into project management, stakeholder coordination, and technical problem-solving from this document. It also highlights the social impact of improved public transport, demonstrating the broader role of civil engineers in enhancing the quality of life for Mumbai's residents.</w:t>
      </w:r>
    </w:p>
    <w:p>
      <w:pPr>
        <w:pStyle w:val="BodyText"/>
      </w:pPr>
      <w:r>
        <w:t xml:space="preserve">7. Kumar, P., &amp; Singh, R. (2021). "Water Supply and Sanitation Infrastructure in Mumbai: Challenges and Solutions."</w:t>
      </w:r>
      <w:r>
        <w:t xml:space="preserve"> </w:t>
      </w:r>
      <w:r>
        <w:rPr>
          <w:iCs/>
          <w:i/>
        </w:rPr>
        <w:t xml:space="preserve">Water Resources Management</w:t>
      </w:r>
      <w:r>
        <w:t xml:space="preserve">, 35(4), 123-145.</w:t>
      </w:r>
    </w:p>
    <w:p>
      <w:pPr>
        <w:pStyle w:val="BodyText"/>
      </w:pPr>
      <w:r>
        <w:t xml:space="preserve">Access to clean water and effective sanitation is a critical issue in Mumbai. This research paper analyzes the current state of water supply networks and sewage treatment facilities. It identifies bottlenecks in the distribution system and proposes engineering solutions to improve efficiency and reduce water loss. The authors emphasize the need for smart water management systems and decentralized treatment plants. For civil engineers specializing in environmental and hydraulic engineering, this paper provides a roadmap for developing resilient water infrastructure that can support Mumbai's growing population and mitigate public health risks.</w:t>
      </w:r>
    </w:p>
    <w:p>
      <w:pPr>
        <w:pStyle w:val="BodyText"/>
      </w:pPr>
      <w:r>
        <w:t xml:space="preserve">8. Bureau of Indian Standards (BIS). (2020).</w:t>
      </w:r>
      <w:r>
        <w:t xml:space="preserve"> </w:t>
      </w:r>
      <w:r>
        <w:rPr>
          <w:iCs/>
          <w:i/>
        </w:rPr>
        <w:t xml:space="preserve">IS 456:2000 - Plain and Reinforced Concrete - Code of Practice</w:t>
      </w:r>
      <w:r>
        <w:t xml:space="preserve">. BIS Publication.</w:t>
      </w:r>
    </w:p>
    <w:p>
      <w:pPr>
        <w:pStyle w:val="BodyText"/>
      </w:pPr>
      <w:r>
        <w:t xml:space="preserve">As the foundational code for concrete construction in India, IS 456:2000 is a mandatory reference for all civil engineers working in Mumbai. This standard specifies the requirements for materials, design, and construction of concrete structures. It ensures that buildings and infrastructure meet minimum safety and durability standards. Given the high humidity and saline environment of Mumbai, adherence to these guidelines is crucial for preventing corrosion and structural degradation. This document serves as the technical backbone for engineering projects, ensuring consistency and reliability in construction practices across the city.</w:t>
      </w:r>
    </w:p>
    <w:p>
      <w:pPr>
        <w:pStyle w:val="BodyText"/>
      </w:pPr>
      <w:r>
        <w:t xml:space="preserve">© 2023 Annotated Bibliography on Civil Engineering in Mumbai.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Mumbai, India</dc:title>
  <dc:creator/>
  <dc:language>en</dc:language>
  <cp:keywords/>
  <dcterms:created xsi:type="dcterms:W3CDTF">2026-08-07T09:47:46Z</dcterms:created>
  <dcterms:modified xsi:type="dcterms:W3CDTF">2026-08-07T09:47:46Z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