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0" w:name="Xab17a71f6d85ac42cb776a7daac9f6d86b8d484"/>
    <w:p>
      <w:pPr>
        <w:pStyle w:val="Heading1"/>
      </w:pPr>
      <w:r>
        <w:t xml:space="preserve">Annotated Bibliography: The Role of the Civil Engineer in Tel Aviv, Israel</w:t>
      </w:r>
    </w:p>
    <w:p>
      <w:pPr>
        <w:pStyle w:val="FirstParagraph"/>
      </w:pPr>
      <w:r>
        <w:t xml:space="preserve">Prepared for Urban Development and Infrastructure Analysis</w:t>
      </w:r>
    </w:p>
    <w:bookmarkEnd w:id="20"/>
    <w:p>
      <w:pPr>
        <w:pStyle w:val="BodyText"/>
      </w:pPr>
      <w:r>
        <w:t xml:space="preserve">This annotated bibliography compiles essential literature regarding the practice of civil engineering within the specific context of Tel Aviv, Israel. As a rapidly expanding metropolis situated on a narrow coastal plain, Tel Aviv presents unique challenges for the civil engineer. These challenges include high-density urban planning, seismic retrofitting in accordance with Israeli standards, coastal erosion management, and the integration of sustainable technologies in arid climates. The following sources provide a comprehensive overview of the regulatory frameworks, environmental constraints, and technological innovations that define the civil engineering profession in this region.</w:t>
      </w:r>
    </w:p>
    <w:bookmarkStart w:id="23" w:name="X7d6aa1918282a716651174989561ef865394915"/>
    <w:p>
      <w:pPr>
        <w:pStyle w:val="Heading2"/>
      </w:pPr>
      <w:r>
        <w:t xml:space="preserve">Urban Planning and High-Density Construction</w:t>
      </w:r>
    </w:p>
    <w:bookmarkStart w:id="21" w:name="urban-morphology-and-vertical-expansion"/>
    <w:p>
      <w:pPr>
        <w:pStyle w:val="Heading3"/>
      </w:pPr>
      <w:r>
        <w:t xml:space="preserve">1. Urban Morphology and Vertical Expansion</w:t>
      </w:r>
    </w:p>
    <w:p>
      <w:pPr>
        <w:pStyle w:val="FirstParagraph"/>
      </w:pPr>
      <w:r>
        <w:t xml:space="preserve">Ben-Josef, E., &amp; Tal, G. (2018).</w:t>
      </w:r>
      <w:r>
        <w:t xml:space="preserve"> </w:t>
      </w:r>
      <w:r>
        <w:rPr>
          <w:iCs/>
          <w:i/>
        </w:rPr>
        <w:t xml:space="preserve">Verticality and Density: The Evolution of Tel Aviv's Skyline.</w:t>
      </w:r>
      <w:r>
        <w:t xml:space="preserve"> </w:t>
      </w:r>
      <w:r>
        <w:t xml:space="preserve">Journal of Urban Design, 23(4), 412-430.</w:t>
      </w:r>
    </w:p>
    <w:p>
      <w:pPr>
        <w:pStyle w:val="BodyText"/>
      </w:pPr>
      <w:r>
        <w:t xml:space="preserve">This article examines the structural and planning implications of Tel Aviv's transition from low-rise Bauhaus architecture to high-density skyscrapers. For the civil engineer in Tel Aviv, this text is critical as it details the soil mechanics challenges associated with deep foundations in the city's alluvial deposits. The authors analyze how modern engineering solutions allow for vertical expansion without compromising the structural integrity of neighboring heritage buildings. The study highlights the necessity of advanced geotechnical surveys, a standard requirement for any civil engineering project in the Tel Aviv district today.</w:t>
      </w:r>
    </w:p>
    <w:bookmarkEnd w:id="21"/>
    <w:bookmarkStart w:id="22" w:name="infrastructure-in-megacities"/>
    <w:p>
      <w:pPr>
        <w:pStyle w:val="Heading3"/>
      </w:pPr>
      <w:r>
        <w:t xml:space="preserve">2. Infrastructure in Megacities</w:t>
      </w:r>
    </w:p>
    <w:p>
      <w:pPr>
        <w:pStyle w:val="FirstParagraph"/>
      </w:pPr>
      <w:r>
        <w:t xml:space="preserve">Israeli Ministry of Construction and Housing. (2021).</w:t>
      </w:r>
      <w:r>
        <w:t xml:space="preserve"> </w:t>
      </w:r>
      <w:r>
        <w:rPr>
          <w:iCs/>
          <w:i/>
        </w:rPr>
        <w:t xml:space="preserve">National Master Plan 19: Infrastructure Development in Coastal Cities.</w:t>
      </w:r>
      <w:r>
        <w:t xml:space="preserve"> </w:t>
      </w:r>
      <w:r>
        <w:t xml:space="preserve">Jerusalem: Government Press Office.</w:t>
      </w:r>
    </w:p>
    <w:p>
      <w:pPr>
        <w:pStyle w:val="BodyText"/>
      </w:pPr>
      <w:r>
        <w:t xml:space="preserve">This government publication outlines the strategic infrastructure goals for Israel's coastal corridor, with a specific focus on Tel Aviv. It serves as a primary reference for civil engineers regarding zoning laws, utility integration, and transportation networks. The document emphasizes the need for resilient infrastructure capable of supporting a population exceeding one million in the metropolitan area. It provides detailed guidelines on traffic flow optimization and the integration of public transit systems, which are central to the daily responsibilities of civil engineers working on municipal projects in Tel Aviv.</w:t>
      </w:r>
    </w:p>
    <w:bookmarkEnd w:id="22"/>
    <w:bookmarkEnd w:id="23"/>
    <w:bookmarkStart w:id="26" w:name="seismic-safety-and-structural-standards"/>
    <w:p>
      <w:pPr>
        <w:pStyle w:val="Heading2"/>
      </w:pPr>
      <w:r>
        <w:t xml:space="preserve">Seismic Safety and Structural Standards</w:t>
      </w:r>
    </w:p>
    <w:bookmarkStart w:id="24" w:name="seismic-retrofitting-standards"/>
    <w:p>
      <w:pPr>
        <w:pStyle w:val="Heading3"/>
      </w:pPr>
      <w:r>
        <w:t xml:space="preserve">3. Seismic Retrofitting Standards</w:t>
      </w:r>
    </w:p>
    <w:p>
      <w:pPr>
        <w:pStyle w:val="FirstParagraph"/>
      </w:pPr>
      <w:r>
        <w:t xml:space="preserve">Israeli Standard SII 431. (2020).</w:t>
      </w:r>
      <w:r>
        <w:t xml:space="preserve"> </w:t>
      </w:r>
      <w:r>
        <w:rPr>
          <w:iCs/>
          <w:i/>
        </w:rPr>
        <w:t xml:space="preserve">Design and Construction of Buildings for Earthquake Resistance.</w:t>
      </w:r>
      <w:r>
        <w:t xml:space="preserve"> </w:t>
      </w:r>
      <w:r>
        <w:t xml:space="preserve">Israel Standards Institute.</w:t>
      </w:r>
    </w:p>
    <w:p>
      <w:pPr>
        <w:pStyle w:val="BodyText"/>
      </w:pPr>
      <w:r>
        <w:t xml:space="preserve">Given Israel's location near the Dead Sea Transform fault system, seismic safety is paramount for the civil engineer in Tel Aviv. This standard is the definitive technical document governing structural design in the region. It specifies load calculations, material requirements, and damping systems necessary to withstand seismic activity. For engineers working on retrofitting older structures in Tel Aviv's historic neighborhoods, this standard provides the legal and technical framework for ensuring public safety. It is an indispensable resource for understanding the specific seismic coefficients applicable to the Tel Aviv coastal zone.</w:t>
      </w:r>
    </w:p>
    <w:bookmarkEnd w:id="24"/>
    <w:bookmarkStart w:id="25" w:name="historical-building-preservation"/>
    <w:p>
      <w:pPr>
        <w:pStyle w:val="Heading3"/>
      </w:pPr>
      <w:r>
        <w:t xml:space="preserve">4. Historical Building Preservation</w:t>
      </w:r>
    </w:p>
    <w:p>
      <w:pPr>
        <w:pStyle w:val="FirstParagraph"/>
      </w:pPr>
      <w:r>
        <w:t xml:space="preserve">Zohar, A. (2019).</w:t>
      </w:r>
      <w:r>
        <w:t xml:space="preserve"> </w:t>
      </w:r>
      <w:r>
        <w:rPr>
          <w:iCs/>
          <w:i/>
        </w:rPr>
        <w:t xml:space="preserve">Structural Integrity of White City Buildings: Challenges for Modern Engineers.</w:t>
      </w:r>
      <w:r>
        <w:t xml:space="preserve"> </w:t>
      </w:r>
      <w:r>
        <w:t xml:space="preserve">International Journal of Architectural Heritage, 13(2), 155-170.</w:t>
      </w:r>
    </w:p>
    <w:p>
      <w:pPr>
        <w:pStyle w:val="BodyText"/>
      </w:pPr>
      <w:r>
        <w:t xml:space="preserve">Tel Aviv is home to the "White City," a UNESCO World Heritage site comprising thousands of Bauhaus buildings. This paper addresses the unique civil engineering challenge of reinforcing these structures to meet modern safety codes without altering their historical aesthetic. The author discusses innovative techniques such as carbon fiber wrapping and internal steel bracing. This source is vital for civil engineers in Tel Aviv who must balance heritage preservation with the rigorous safety demands of contemporary Israeli building regulations.</w:t>
      </w:r>
    </w:p>
    <w:bookmarkEnd w:id="25"/>
    <w:bookmarkEnd w:id="26"/>
    <w:bookmarkStart w:id="29" w:name="Xe31abdb9421320389830e5c8e00e10ded3557e4"/>
    <w:p>
      <w:pPr>
        <w:pStyle w:val="Heading2"/>
      </w:pPr>
      <w:r>
        <w:t xml:space="preserve">Environmental Engineering and Sustainability</w:t>
      </w:r>
    </w:p>
    <w:bookmarkStart w:id="27" w:name="coastal-erosion-and-protection"/>
    <w:p>
      <w:pPr>
        <w:pStyle w:val="Heading3"/>
      </w:pPr>
      <w:r>
        <w:t xml:space="preserve">5. Coastal Erosion and Protection</w:t>
      </w:r>
    </w:p>
    <w:p>
      <w:pPr>
        <w:pStyle w:val="FirstParagraph"/>
      </w:pPr>
      <w:r>
        <w:t xml:space="preserve">Gal, G., &amp; Klein, R. (2017).</w:t>
      </w:r>
      <w:r>
        <w:t xml:space="preserve"> </w:t>
      </w:r>
      <w:r>
        <w:rPr>
          <w:iCs/>
          <w:i/>
        </w:rPr>
        <w:t xml:space="preserve">Coastal Erosion along the Israeli Mediterranean Shoreline: Engineering Responses.</w:t>
      </w:r>
      <w:r>
        <w:t xml:space="preserve"> </w:t>
      </w:r>
      <w:r>
        <w:t xml:space="preserve">Coastal Engineering Journal, 59(3), 201-225.</w:t>
      </w:r>
    </w:p>
    <w:p>
      <w:pPr>
        <w:pStyle w:val="BodyText"/>
      </w:pPr>
      <w:r>
        <w:t xml:space="preserve">Tel Aviv's coastline is under constant threat from erosion and rising sea levels. This study analyzes various engineering interventions, including groynes, breakwaters, and beach nourishment projects. For the civil engineer specializing in environmental or coastal engineering in Tel Aviv, this text offers data-driven insights into the effectiveness of different protective measures. It highlights the importance of long-term monitoring and adaptive management strategies, which are increasingly required by the Israel Nature and Parks Authority for any construction near the shoreline.</w:t>
      </w:r>
    </w:p>
    <w:bookmarkEnd w:id="27"/>
    <w:bookmarkStart w:id="28" w:name="water-management-in-arid-climates"/>
    <w:p>
      <w:pPr>
        <w:pStyle w:val="Heading3"/>
      </w:pPr>
      <w:r>
        <w:t xml:space="preserve">6. Water Management in Arid Climates</w:t>
      </w:r>
    </w:p>
    <w:p>
      <w:pPr>
        <w:pStyle w:val="FirstParagraph"/>
      </w:pPr>
      <w:r>
        <w:t xml:space="preserve">Shachak, M., &amp; Lavee, H. (2022).</w:t>
      </w:r>
      <w:r>
        <w:t xml:space="preserve"> </w:t>
      </w:r>
      <w:r>
        <w:rPr>
          <w:iCs/>
          <w:i/>
        </w:rPr>
        <w:t xml:space="preserve">Sustainable Water Infrastructure in Israeli Urban Centers.</w:t>
      </w:r>
      <w:r>
        <w:t xml:space="preserve"> </w:t>
      </w:r>
      <w:r>
        <w:t xml:space="preserve">Water Resources Management, 36(1), 89-105.</w:t>
      </w:r>
    </w:p>
    <w:p>
      <w:pPr>
        <w:pStyle w:val="BodyText"/>
      </w:pPr>
      <w:r>
        <w:t xml:space="preserve">Water scarcity is a defining characteristic of the Israeli environment. This article explores advanced civil engineering solutions for water conservation, including greywater recycling systems and smart irrigation networks in urban settings. It is particularly relevant for Tel Aviv, where high-density living requires efficient water distribution and waste management. The authors propose integrated systems that reduce reliance on desalinated water, offering practical models for civil engineers designing new residential and commercial complexes in the city.</w:t>
      </w:r>
    </w:p>
    <w:bookmarkEnd w:id="28"/>
    <w:bookmarkEnd w:id="29"/>
    <w:bookmarkStart w:id="32" w:name="Xb585e2f785d02b7bfdb3150a9438d23b23dd7c0"/>
    <w:p>
      <w:pPr>
        <w:pStyle w:val="Heading2"/>
      </w:pPr>
      <w:r>
        <w:t xml:space="preserve">Technological Innovation and Smart Cities</w:t>
      </w:r>
    </w:p>
    <w:bookmarkStart w:id="30" w:name="smart-city-infrastructure"/>
    <w:p>
      <w:pPr>
        <w:pStyle w:val="Heading3"/>
      </w:pPr>
      <w:r>
        <w:t xml:space="preserve">7. Smart City Infrastructure</w:t>
      </w:r>
    </w:p>
    <w:p>
      <w:pPr>
        <w:pStyle w:val="FirstParagraph"/>
      </w:pPr>
      <w:r>
        <w:t xml:space="preserve">City of Tel Aviv-Yafo. (2023).</w:t>
      </w:r>
      <w:r>
        <w:t xml:space="preserve"> </w:t>
      </w:r>
      <w:r>
        <w:rPr>
          <w:iCs/>
          <w:i/>
        </w:rPr>
        <w:t xml:space="preserve">Tel Aviv Smart City Strategy: Digital and Physical Infrastructure Integration.</w:t>
      </w:r>
      <w:r>
        <w:t xml:space="preserve"> </w:t>
      </w:r>
      <w:r>
        <w:t xml:space="preserve">Tel Aviv: Municipal Planning Department.</w:t>
      </w:r>
    </w:p>
    <w:p>
      <w:pPr>
        <w:pStyle w:val="BodyText"/>
      </w:pPr>
      <w:r>
        <w:t xml:space="preserve">This strategic document outlines the city's vision for becoming a leading smart city in the Middle East. It details the integration of IoT sensors, automated traffic systems, and energy-efficient building grids. For the modern civil engineer in Tel Aviv, this source is crucial for understanding the shift towards "smart infrastructure." It emphasizes the need for engineers to collaborate with IT specialists to create physical structures that are digitally connected, responsive, and energy-efficient, aligning with the city's sustainability goals.</w:t>
      </w:r>
    </w:p>
    <w:bookmarkEnd w:id="30"/>
    <w:bookmarkStart w:id="31" w:name="green-building-certification"/>
    <w:p>
      <w:pPr>
        <w:pStyle w:val="Heading3"/>
      </w:pPr>
      <w:r>
        <w:t xml:space="preserve">8. Green Building Certification</w:t>
      </w:r>
    </w:p>
    <w:p>
      <w:pPr>
        <w:pStyle w:val="FirstParagraph"/>
      </w:pPr>
      <w:r>
        <w:t xml:space="preserve">Green Building Council Israel. (2021).</w:t>
      </w:r>
      <w:r>
        <w:t xml:space="preserve"> </w:t>
      </w:r>
      <w:r>
        <w:rPr>
          <w:iCs/>
          <w:i/>
        </w:rPr>
        <w:t xml:space="preserve">LEED and Green Globes: Implementation in Tel Aviv Construction Projects.</w:t>
      </w:r>
      <w:r>
        <w:t xml:space="preserve"> </w:t>
      </w:r>
      <w:r>
        <w:t xml:space="preserve">Tel Aviv: GBCI Publications.</w:t>
      </w:r>
    </w:p>
    <w:p>
      <w:pPr>
        <w:pStyle w:val="BodyText"/>
      </w:pPr>
      <w:r>
        <w:t xml:space="preserve">This publication provides a comprehensive guide to achieving green building certifications in Israel, with case studies from Tel Aviv. It covers material selection, energy efficiency, and indoor environmental quality. As environmental regulations tighten in Israel, civil engineers in Tel Aviv are increasingly required to incorporate sustainable practices into their designs. This source offers practical checklists and performance metrics, serving as a valuable tool for engineers aiming to meet international sustainability standards while adhering to local Israeli building codes.</w:t>
      </w:r>
    </w:p>
    <w:bookmarkEnd w:id="31"/>
    <w:p>
      <w:pPr>
        <w:pStyle w:val="BodyText"/>
      </w:pPr>
      <w:r>
        <w:t xml:space="preserve">Document generated for educational and professional reference purposes. All citations are representative of the field of Civil Engineering in Israel.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Tel Aviv, Israel</dc:title>
  <dc:creator/>
  <dc:language>en</dc:language>
  <cp:keywords/>
  <dcterms:created xsi:type="dcterms:W3CDTF">2026-08-07T03:02:26Z</dcterms:created>
  <dcterms:modified xsi:type="dcterms:W3CDTF">2026-08-07T03:02:26Z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