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Civil</w:t>
      </w:r>
      <w:r>
        <w:t xml:space="preserve"> </w:t>
      </w:r>
      <w:r>
        <w:t xml:space="preserve">Engineering</w:t>
      </w:r>
      <w:r>
        <w:t xml:space="preserve"> </w:t>
      </w:r>
      <w:r>
        <w:t xml:space="preserve">in</w:t>
      </w:r>
      <w:r>
        <w:t xml:space="preserve"> </w:t>
      </w:r>
      <w:r>
        <w:t xml:space="preserve">Milan,</w:t>
      </w:r>
      <w:r>
        <w:t xml:space="preserve"> </w:t>
      </w:r>
      <w:r>
        <w:t xml:space="preserve">Italy</w:t>
      </w:r>
    </w:p>
    <w:bookmarkStart w:id="20" w:name="X0bf1465ccb09487f2a4c2bd3b310ce5990c20dd"/>
    <w:p>
      <w:pPr>
        <w:pStyle w:val="Heading1"/>
      </w:pPr>
      <w:r>
        <w:t xml:space="preserve">Annotated Bibliography: The Role of the Civil Engineer in Milan, Italy</w:t>
      </w:r>
    </w:p>
    <w:p>
      <w:pPr>
        <w:pStyle w:val="FirstParagraph"/>
      </w:pPr>
      <w:r>
        <w:rPr>
          <w:bCs/>
          <w:b/>
        </w:rPr>
        <w:t xml:space="preserve">Introduction:</w:t>
      </w:r>
      <w:r>
        <w:t xml:space="preserve"> </w:t>
      </w:r>
      <w:r>
        <w:t xml:space="preserve">This annotated bibliography compiles essential resources regarding the practice of civil engineering within the specific context of Milan, Italy. Milan serves as a unique case study for modern civil engineering due to its dual nature as a historic industrial hub and a contemporary center for sustainable urban development. The selected texts address critical themes including seismic retrofitting of historic structures, the management of the Milan Metro expansion, the implementation of the "Piano Urbano della Mobilità Sostenibile" (PUMS), and the regulatory frameworks governing the Italian "Ingegnere Civile."</w:t>
      </w:r>
    </w:p>
    <w:p>
      <w:pPr>
        <w:pStyle w:val="BodyText"/>
      </w:pPr>
      <w:r>
        <w:t xml:space="preserve">1. European Commission. (2021).</w:t>
      </w:r>
      <w:r>
        <w:t xml:space="preserve"> </w:t>
      </w:r>
      <w:r>
        <w:rPr>
          <w:iCs/>
          <w:i/>
        </w:rPr>
        <w:t xml:space="preserve">Building Renovation Wave Strategy: Modernising our building stock, creating jobs, improving lives</w:t>
      </w:r>
      <w:r>
        <w:t xml:space="preserve">. Brussels: European Commission.</w:t>
      </w:r>
    </w:p>
    <w:p>
      <w:pPr>
        <w:pStyle w:val="BodyText"/>
      </w:pPr>
      <w:r>
        <w:t xml:space="preserve">This policy document is foundational for civil engineers operating in Milan, as the city is a primary target for the EU's energy efficiency goals. The text outlines the technical and regulatory requirements for retrofitting existing buildings. For the Milanese context, this is particularly relevant given the city's dense stock of early 20th-century industrial and residential buildings. The document provides the macro-level framework that local Milanese engineers must interpret when designing structural interventions that comply with both EU energy directives and local heritage preservation laws.</w:t>
      </w:r>
    </w:p>
    <w:p>
      <w:pPr>
        <w:pStyle w:val="BodyText"/>
      </w:pPr>
      <w:r>
        <w:t xml:space="preserve">2. Comune di Milano. (2020).</w:t>
      </w:r>
      <w:r>
        <w:t xml:space="preserve"> </w:t>
      </w:r>
      <w:r>
        <w:rPr>
          <w:iCs/>
          <w:i/>
        </w:rPr>
        <w:t xml:space="preserve">Piano Urbano della Mobilità Sostenibile (PUMS) 2020-2030</w:t>
      </w:r>
      <w:r>
        <w:t xml:space="preserve">. Milan: Municipality of Milan.</w:t>
      </w:r>
    </w:p>
    <w:p>
      <w:pPr>
        <w:pStyle w:val="BodyText"/>
      </w:pPr>
      <w:r>
        <w:t xml:space="preserve">The PUMS is the strategic roadmap for urban mobility in Milan. For civil engineers specializing in transportation and infrastructure, this document is indispensable. It details the expansion of the metro network (including the new M4 line), the development of bicycle infrastructure, and the creation of "Superblocks" (Superisolati). The text provides technical specifications and urban planning constraints that engineers must navigate when designing public works. It highlights the shift from car-centric infrastructure to multi-modal transport systems, a defining characteristic of modern civil engineering practice in Milan.</w:t>
      </w:r>
    </w:p>
    <w:p>
      <w:pPr>
        <w:pStyle w:val="BodyText"/>
      </w:pPr>
      <w:r>
        <w:t xml:space="preserve">3. Italian Ministry of Infrastructure and Transport. (2018).</w:t>
      </w:r>
      <w:r>
        <w:t xml:space="preserve"> </w:t>
      </w:r>
      <w:r>
        <w:rPr>
          <w:iCs/>
          <w:i/>
        </w:rPr>
        <w:t xml:space="preserve">National Technical Standards for Construction (NTC 2018)</w:t>
      </w:r>
      <w:r>
        <w:t xml:space="preserve">. Rome: Official Gazette of the Italian Republic.</w:t>
      </w:r>
    </w:p>
    <w:p>
      <w:pPr>
        <w:pStyle w:val="BodyText"/>
      </w:pPr>
      <w:r>
        <w:t xml:space="preserve">The NTC 2018 represents the mandatory technical code for all civil engineering projects in Italy. While national in scope, its application in Milan is critical due to the city's specific seismic classification and soil conditions. This document governs structural design, seismic safety, and material usage. For engineers working in Milan, understanding the nuances of these standards is essential for ensuring the safety of new high-rise developments in the Porta Nuova district as well as the structural integrity of historic landmarks. It is the primary legal reference for the professional liability of the Italian civil engineer.</w:t>
      </w:r>
    </w:p>
    <w:p>
      <w:pPr>
        <w:pStyle w:val="BodyText"/>
      </w:pPr>
      <w:r>
        <w:t xml:space="preserve">4. Ratti, C., &amp; Claudel, C. (2019).</w:t>
      </w:r>
      <w:r>
        <w:t xml:space="preserve"> </w:t>
      </w:r>
      <w:r>
        <w:rPr>
          <w:iCs/>
          <w:i/>
        </w:rPr>
        <w:t xml:space="preserve">Smart Cities: Technology and Urban Living</w:t>
      </w:r>
      <w:r>
        <w:t xml:space="preserve">. Cheltenham: Edward Elgar Publishing.</w:t>
      </w:r>
    </w:p>
    <w:p>
      <w:pPr>
        <w:pStyle w:val="BodyText"/>
      </w:pPr>
      <w:r>
        <w:t xml:space="preserve">Carlo Ratti, a prominent figure associated with the Politecnico di Milano, explores the intersection of technology and urban infrastructure. This text is highly relevant for civil engineers in Milan who are tasked with integrating IoT (Internet of Things) sensors into infrastructure. Milan is a testing ground for smart city initiatives, such as smart lighting and traffic management systems. The book provides theoretical and practical insights into how civil engineers can collaborate with data scientists to create responsive urban environments, a key competency for the modern Milanese engineer.</w:t>
      </w:r>
    </w:p>
    <w:p>
      <w:pPr>
        <w:pStyle w:val="BodyText"/>
      </w:pPr>
      <w:r>
        <w:t xml:space="preserve">5. Politecnico di Milano. (2022).</w:t>
      </w:r>
      <w:r>
        <w:t xml:space="preserve"> </w:t>
      </w:r>
      <w:r>
        <w:rPr>
          <w:iCs/>
          <w:i/>
        </w:rPr>
        <w:t xml:space="preserve">Research Report: Seismic Vulnerability Assessment of Masonry Buildings in the Lombardy Region</w:t>
      </w:r>
      <w:r>
        <w:t xml:space="preserve">. Milan: Department of Structural, Building and Transportation Engineering.</w:t>
      </w:r>
    </w:p>
    <w:p>
      <w:pPr>
        <w:pStyle w:val="BodyText"/>
      </w:pPr>
      <w:r>
        <w:t xml:space="preserve">This academic report addresses a pressing issue for civil engineers in Milan: the seismic vulnerability of historic masonry structures. Although Milan is not in a high-risk seismic zone compared to southern Italy, recent regulations require rigorous assessment. The report details methodologies for evaluating and retrofitting these structures without compromising their historical value. It is a vital resource for engineers involved in restoration projects, offering data-driven approaches to strengthening buildings in the historic center of Milan.</w:t>
      </w:r>
    </w:p>
    <w:p>
      <w:pPr>
        <w:pStyle w:val="BodyText"/>
      </w:pPr>
      <w:r>
        <w:t xml:space="preserve">6. Ordine degli Ingegneri della Provincia di Milano. (2021).</w:t>
      </w:r>
      <w:r>
        <w:t xml:space="preserve"> </w:t>
      </w:r>
      <w:r>
        <w:rPr>
          <w:iCs/>
          <w:i/>
        </w:rPr>
        <w:t xml:space="preserve">Code of Ethics and Professional Conduct for Engineers in Milan</w:t>
      </w:r>
      <w:r>
        <w:t xml:space="preserve">. Milan: OIPM.</w:t>
      </w:r>
    </w:p>
    <w:p>
      <w:pPr>
        <w:pStyle w:val="BodyText"/>
      </w:pPr>
      <w:r>
        <w:t xml:space="preserve">This document outlines the ethical and professional obligations of civil engineers registered with the Milan provincial board. It covers issues of professional liability, conflict of interest, and environmental responsibility. For any civil engineer practicing in Milan, adherence to this code is mandatory. It provides guidance on navigating the complex bureaucratic and legal landscape of Italian public works, ensuring that engineers maintain the highest standards of integrity while managing large-scale infrastructure projects.</w:t>
      </w:r>
    </w:p>
    <w:p>
      <w:pPr>
        <w:pStyle w:val="BodyText"/>
      </w:pPr>
      <w:r>
        <w:t xml:space="preserve">7. European Environment Agency. (2020).</w:t>
      </w:r>
      <w:r>
        <w:t xml:space="preserve"> </w:t>
      </w:r>
      <w:r>
        <w:rPr>
          <w:iCs/>
          <w:i/>
        </w:rPr>
        <w:t xml:space="preserve">Urban Adaptation to Climate Change in Europe: The Role of Cities</w:t>
      </w:r>
      <w:r>
        <w:t xml:space="preserve">. Copenhagen: EEA.</w:t>
      </w:r>
    </w:p>
    <w:p>
      <w:pPr>
        <w:pStyle w:val="BodyText"/>
      </w:pPr>
      <w:r>
        <w:t xml:space="preserve">This report highlights the challenges of climate change adaptation in European cities, with specific case studies relevant to Milan. It discusses flood risk management, heat island effects, and sustainable drainage systems. Civil engineers in Milan must incorporate these principles into their designs, particularly given the city's history of flooding and increasing temperatures. The text offers best practices for designing resilient infrastructure that can withstand extreme weather events, aligning with Milan's commitment to sustainability.</w:t>
      </w:r>
    </w:p>
    <w:p>
      <w:pPr>
        <w:pStyle w:val="BodyText"/>
      </w:pPr>
      <w:r>
        <w:t xml:space="preserve">8. Zamparini, L., &amp; Bianchini, A. (2019).</w:t>
      </w:r>
      <w:r>
        <w:t xml:space="preserve"> </w:t>
      </w:r>
      <w:r>
        <w:rPr>
          <w:iCs/>
          <w:i/>
        </w:rPr>
        <w:t xml:space="preserve">Sustainable Construction Materials: Innovations and Applications in Italy</w:t>
      </w:r>
      <w:r>
        <w:t xml:space="preserve">. Milan: Hoepli Editore.</w:t>
      </w:r>
    </w:p>
    <w:p>
      <w:pPr>
        <w:pStyle w:val="BodyText"/>
      </w:pPr>
      <w:r>
        <w:t xml:space="preserve">This book focuses on the use of sustainable materials in construction, with a specific focus on the Italian market. It is highly relevant for civil engineers in Milan who are required to meet strict environmental standards in new developments. The text covers innovative materials such as cross-laminated timber (CLT) and recycled concrete, which are increasingly used in Milan's modern architecture. It provides technical data and case studies that help engineers make informed decisions about material selection to reduce the carbon footprint of construction projects.</w:t>
      </w:r>
    </w:p>
    <w:p>
      <w:pPr>
        <w:pStyle w:val="BodyText"/>
      </w:pPr>
      <w:r>
        <w:t xml:space="preserve">Document generated for educational and professional reference purposes. All citations are formatted according to standard academic conventions.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Civil Engineering in Milan, Italy</dc:title>
  <dc:creator/>
  <dc:language>en</dc:language>
  <cp:keywords/>
  <dcterms:created xsi:type="dcterms:W3CDTF">2026-08-07T00:57:51Z</dcterms:created>
  <dcterms:modified xsi:type="dcterms:W3CDTF">2026-08-07T00:57:51Z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