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Kyoto,</w:t>
      </w:r>
      <w:r>
        <w:t xml:space="preserve"> </w:t>
      </w:r>
      <w:r>
        <w:t xml:space="preserve">Japan</w:t>
      </w:r>
    </w:p>
    <w:bookmarkStart w:id="24" w:name="Xbf372218264d18e29c46046dd2ec5f2ad8bfa06"/>
    <w:p>
      <w:pPr>
        <w:pStyle w:val="Heading1"/>
      </w:pPr>
      <w:r>
        <w:t xml:space="preserve">Annotated Bibliography: Civil Engineering Challenges and Innovations in Kyoto, Japan</w:t>
      </w:r>
    </w:p>
    <w:p>
      <w:pPr>
        <w:pStyle w:val="FirstParagraph"/>
      </w:pPr>
      <w:r>
        <w:t xml:space="preserve">The role of the</w:t>
      </w:r>
      <w:r>
        <w:t xml:space="preserve"> </w:t>
      </w:r>
      <w:r>
        <w:rPr>
          <w:bCs/>
          <w:b/>
        </w:rPr>
        <w:t xml:space="preserve">Civil Engineer</w:t>
      </w:r>
      <w:r>
        <w:t xml:space="preserve"> </w:t>
      </w:r>
      <w:r>
        <w:t xml:space="preserve">in</w:t>
      </w:r>
      <w:r>
        <w:t xml:space="preserve"> </w:t>
      </w:r>
      <w:r>
        <w:rPr>
          <w:bCs/>
          <w:b/>
        </w:rPr>
        <w:t xml:space="preserve">Kyoto, Japan</w:t>
      </w:r>
      <w:r>
        <w:t xml:space="preserve">, is uniquely complex, requiring a delicate balance between modern infrastructure demands and the preservation of a UNESCO World Heritage landscape. This annotated bibliography compiles essential resources regarding seismic resilience, heritage conservation, and sustainable urban planning specific to the region. These texts provide critical insights for professionals navigating the regulatory and technical landscape of civil engineering in this historic metropolis.</w:t>
      </w:r>
    </w:p>
    <w:bookmarkStart w:id="20" w:name="X3c55b3e6588aed3fd195d39bb622d22700c235e"/>
    <w:p>
      <w:pPr>
        <w:pStyle w:val="Heading2"/>
      </w:pPr>
      <w:r>
        <w:t xml:space="preserve">Seismic Resilience and Structural Integrity</w:t>
      </w:r>
    </w:p>
    <w:p>
      <w:pPr>
        <w:pStyle w:val="FirstParagraph"/>
      </w:pPr>
      <w:r>
        <w:t xml:space="preserve">Kajita, Y., &amp; Kikuchi, S. (2018).</w:t>
      </w:r>
      <w:r>
        <w:t xml:space="preserve"> </w:t>
      </w:r>
      <w:r>
        <w:rPr>
          <w:iCs/>
          <w:i/>
        </w:rPr>
        <w:t xml:space="preserve">Seismic Retrofitting of Historic Wooden Structures in Kyoto: A Case Study of the Gion District.</w:t>
      </w:r>
      <w:r>
        <w:t xml:space="preserve"> </w:t>
      </w:r>
      <w:r>
        <w:t xml:space="preserve">Journal of Structural and Construction Engineering, 83(745), 112-125.</w:t>
      </w:r>
    </w:p>
    <w:p>
      <w:pPr>
        <w:pStyle w:val="BodyText"/>
      </w:pPr>
      <w:r>
        <w:t xml:space="preserve">This article is pivotal for civil engineers working on heritage sites in Kyoto. It details the specific methodologies used to reinforce traditional wooden machiya townhouses against earthquakes without altering their aesthetic integrity. The authors analyze the use of hidden steel bracing and base isolation techniques tailored to the narrow street layouts of Kyoto. For a civil engineer, this resource provides practical data on material compatibility and load distribution in non-standard, historic structures, highlighting the unique challenges of seismic safety in Japan's cultural capital.</w:t>
      </w:r>
    </w:p>
    <w:p>
      <w:pPr>
        <w:pStyle w:val="BodyText"/>
      </w:pPr>
      <w:r>
        <w:t xml:space="preserve">Japan Society of Civil Engineers (JSCE). (2020).</w:t>
      </w:r>
      <w:r>
        <w:t xml:space="preserve"> </w:t>
      </w:r>
      <w:r>
        <w:rPr>
          <w:iCs/>
          <w:i/>
        </w:rPr>
        <w:t xml:space="preserve">Standard Specifications for Earthquake Resistant Design of Bridges in Urban Heritage Zones.</w:t>
      </w:r>
      <w:r>
        <w:t xml:space="preserve"> </w:t>
      </w:r>
      <w:r>
        <w:t xml:space="preserve">JSCE Publications.</w:t>
      </w:r>
    </w:p>
    <w:p>
      <w:pPr>
        <w:pStyle w:val="BodyText"/>
      </w:pPr>
      <w:r>
        <w:t xml:space="preserve">While a national standard, this document is critical for infrastructure projects in Kyoto, where bridges often cross rivers near temples and shrines. It outlines stricter vibration limits and aesthetic requirements for concrete and steel structures compared to standard urban zones. Civil engineers must consult this text to ensure that new transportation links in Kyoto comply with both safety regulations and the city's strict visual guidelines, ensuring that modern engineering does not disrupt the historic skyline.</w:t>
      </w:r>
    </w:p>
    <w:bookmarkEnd w:id="20"/>
    <w:bookmarkStart w:id="21" w:name="heritage-conservation-and-urban-planning"/>
    <w:p>
      <w:pPr>
        <w:pStyle w:val="Heading2"/>
      </w:pPr>
      <w:r>
        <w:t xml:space="preserve">Heritage Conservation and Urban Planning</w:t>
      </w:r>
    </w:p>
    <w:p>
      <w:pPr>
        <w:pStyle w:val="FirstParagraph"/>
      </w:pPr>
      <w:r>
        <w:t xml:space="preserve">Nakamura, H. (2019).</w:t>
      </w:r>
      <w:r>
        <w:t xml:space="preserve"> </w:t>
      </w:r>
      <w:r>
        <w:rPr>
          <w:iCs/>
          <w:i/>
        </w:rPr>
        <w:t xml:space="preserve">Preserving the Skyline: Urban Design Regulations and Civil Infrastructure in Kyoto.</w:t>
      </w:r>
      <w:r>
        <w:t xml:space="preserve"> </w:t>
      </w:r>
      <w:r>
        <w:t xml:space="preserve">Urban Planning International, 34(2), 45-60.</w:t>
      </w:r>
    </w:p>
    <w:p>
      <w:pPr>
        <w:pStyle w:val="BodyText"/>
      </w:pPr>
      <w:r>
        <w:t xml:space="preserve">This paper explores the intersection of municipal law and civil engineering practice in Kyoto. It explains the "Skyline Ordinance," which restricts building heights to protect views of Mount Hiei and the surrounding mountains. For civil engineers, this text is essential for understanding site constraints, foundation depth limitations, and the necessity of underground infrastructure expansion. It argues that civil engineering in Kyoto must prioritize subterranean development to preserve the surface-level historic character, a concept vital for any major construction project in the city.</w:t>
      </w:r>
    </w:p>
    <w:p>
      <w:pPr>
        <w:pStyle w:val="BodyText"/>
      </w:pPr>
      <w:r>
        <w:t xml:space="preserve">Kyoto City Government. (2021).</w:t>
      </w:r>
      <w:r>
        <w:t xml:space="preserve"> </w:t>
      </w:r>
      <w:r>
        <w:rPr>
          <w:iCs/>
          <w:i/>
        </w:rPr>
        <w:t xml:space="preserve">Guidelines for the Conservation and Utilization of Machiya.</w:t>
      </w:r>
      <w:r>
        <w:t xml:space="preserve"> </w:t>
      </w:r>
      <w:r>
        <w:t xml:space="preserve">Kyoto City Planning Bureau.</w:t>
      </w:r>
    </w:p>
    <w:p>
      <w:pPr>
        <w:pStyle w:val="BodyText"/>
      </w:pPr>
      <w:r>
        <w:t xml:space="preserve">This official government document serves as a primary reference for civil engineers involved in the renovation of Kyoto's iconic machiya. It provides technical standards for structural reinforcement, fire safety upgrades, and modern utility integration within traditional wooden frames. The guidelines emphasize the use of traditional materials alongside modern engineering solutions. This resource is indispensable for ensuring that engineering interventions meet legal requirements while respecting the cultural significance of Kyoto's residential architecture.</w:t>
      </w:r>
    </w:p>
    <w:bookmarkEnd w:id="21"/>
    <w:bookmarkStart w:id="22" w:name="X8eb9eae8aadf484b40a740633553bc9fc958fea"/>
    <w:p>
      <w:pPr>
        <w:pStyle w:val="Heading2"/>
      </w:pPr>
      <w:r>
        <w:t xml:space="preserve">Sustainable Infrastructure and Environmental Engineering</w:t>
      </w:r>
    </w:p>
    <w:p>
      <w:pPr>
        <w:pStyle w:val="FirstParagraph"/>
      </w:pPr>
      <w:r>
        <w:t xml:space="preserve">Tanaka, R., &amp; Sato, M. (2022).</w:t>
      </w:r>
      <w:r>
        <w:t xml:space="preserve"> </w:t>
      </w:r>
      <w:r>
        <w:rPr>
          <w:iCs/>
          <w:i/>
        </w:rPr>
        <w:t xml:space="preserve">Green Infrastructure in Dense Urban Environments: Lessons from Kyoto's River Restoration Projects.</w:t>
      </w:r>
      <w:r>
        <w:t xml:space="preserve"> </w:t>
      </w:r>
      <w:r>
        <w:t xml:space="preserve">Environmental Engineering Science, 39(4), 201-215.</w:t>
      </w:r>
    </w:p>
    <w:p>
      <w:pPr>
        <w:pStyle w:val="BodyText"/>
      </w:pPr>
      <w:r>
        <w:t xml:space="preserve">This study examines the civil engineering efforts to restore natural riverbanks along the Kamo and Kamogawa rivers in Kyoto. It discusses the shift from concrete channelization to bio-engineering techniques that reduce flood risk while enhancing biodiversity. For civil engineers, this text offers valuable insights into sustainable drainage systems and erosion control methods suitable for Japan's humid climate. It demonstrates how modern environmental engineering can coexist with the recreational and cultural uses of Kyoto's waterways.</w:t>
      </w:r>
    </w:p>
    <w:p>
      <w:pPr>
        <w:pStyle w:val="BodyText"/>
      </w:pPr>
      <w:r>
        <w:t xml:space="preserve">International Union of Local Authorities (IULA). (2023).</w:t>
      </w:r>
      <w:r>
        <w:t xml:space="preserve"> </w:t>
      </w:r>
      <w:r>
        <w:rPr>
          <w:iCs/>
          <w:i/>
        </w:rPr>
        <w:t xml:space="preserve">Kyoto Protocol and Local Action: Civil Engineering Strategies for Carbon Neutrality.</w:t>
      </w:r>
      <w:r>
        <w:t xml:space="preserve"> </w:t>
      </w:r>
      <w:r>
        <w:t xml:space="preserve">IULA Report Series.</w:t>
      </w:r>
    </w:p>
    <w:p>
      <w:pPr>
        <w:pStyle w:val="BodyText"/>
      </w:pPr>
      <w:r>
        <w:t xml:space="preserve">As the namesake city of the Kyoto Protocol, Kyoto is a leader in sustainable urban development. This report outlines specific civil engineering strategies adopted by the city to reduce carbon emissions, including the use of low-carbon concrete, energy-efficient public transit infrastructure, and smart grid integration. It is a crucial resource for engineers aiming to align their projects with Kyoto's ambitious environmental goals, providing case studies on how large-scale infrastructure can contribute to global climate targets.</w:t>
      </w:r>
    </w:p>
    <w:bookmarkEnd w:id="22"/>
    <w:bookmarkStart w:id="23" w:name="X6be3dc7618d1251a2f0fb10ebee4fa7cb15d022"/>
    <w:p>
      <w:pPr>
        <w:pStyle w:val="Heading2"/>
      </w:pPr>
      <w:r>
        <w:t xml:space="preserve">Water Management and Geotechnical Engineering</w:t>
      </w:r>
    </w:p>
    <w:p>
      <w:pPr>
        <w:pStyle w:val="FirstParagraph"/>
      </w:pPr>
      <w:r>
        <w:t xml:space="preserve">Ishikawa, T. (2017).</w:t>
      </w:r>
      <w:r>
        <w:t xml:space="preserve"> </w:t>
      </w:r>
      <w:r>
        <w:rPr>
          <w:iCs/>
          <w:i/>
        </w:rPr>
        <w:t xml:space="preserve">Geotechnical Challenges in Kyoto's Alluvial Plains: Foundation Design for High-Rise Structures.</w:t>
      </w:r>
      <w:r>
        <w:t xml:space="preserve"> </w:t>
      </w:r>
      <w:r>
        <w:t xml:space="preserve">Soils and Foundations, 57(3), 310-322.</w:t>
      </w:r>
    </w:p>
    <w:p>
      <w:pPr>
        <w:pStyle w:val="BodyText"/>
      </w:pPr>
      <w:r>
        <w:t xml:space="preserve">This technical paper addresses the specific soil conditions found in Kyoto's basin, which is prone to liquefaction during earthquakes. It provides detailed analysis on deep foundation systems, such as driven piles and caissons, required for modern high-rise buildings in the city. For civil engineers, this is a fundamental text for geotechnical design, offering data on soil stratification and settlement predictions that are critical for ensuring the stability of new structures in Kyoto's complex geological environment.</w:t>
      </w:r>
    </w:p>
    <w:p>
      <w:pPr>
        <w:pStyle w:val="BodyText"/>
      </w:pPr>
      <w:r>
        <w:t xml:space="preserve">Ministry of Land, Infrastructure, Transport and Tourism (MLIT). (2020).</w:t>
      </w:r>
      <w:r>
        <w:t xml:space="preserve"> </w:t>
      </w:r>
      <w:r>
        <w:rPr>
          <w:iCs/>
          <w:i/>
        </w:rPr>
        <w:t xml:space="preserve">Flood Control and Water Resource Management in the Yodo River Basin.</w:t>
      </w:r>
      <w:r>
        <w:t xml:space="preserve"> </w:t>
      </w:r>
      <w:r>
        <w:t xml:space="preserve">MLIT Technical Report.</w:t>
      </w:r>
    </w:p>
    <w:p>
      <w:pPr>
        <w:pStyle w:val="BodyText"/>
      </w:pPr>
      <w:r>
        <w:t xml:space="preserve">Kyoto's location within the Yodo River basin makes flood control a paramount concern for civil engineers. This comprehensive report details the design and operation of dams, levees, and diversion channels that protect the city from typhoons and heavy rainfall. It includes hydraulic modeling data and risk assessment methodologies specific to the region. Engineers working on water management or urban drainage in Kyoto must reference this document to understand the broader regional infrastructure and ensure local projects integrate seamlessly with national flood defense systems.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Kyoto, Japan</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