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688843a021e11d3f023fd1ed1901e3c767c60bb"/>
    <w:p>
      <w:pPr>
        <w:pStyle w:val="Heading1"/>
      </w:pPr>
      <w:r>
        <w:t xml:space="preserve">Annotated Bibliography: Civil Engineering Practice and Regulation in Auckland, New Zealand</w:t>
      </w:r>
    </w:p>
    <w:p>
      <w:pPr>
        <w:pStyle w:val="FirstParagraph"/>
      </w:pPr>
      <w:r>
        <w:t xml:space="preserve">The following annotated bibliography compiles essential resources regarding the practice of civil engineering within the specific context of Auckland, New Zealand. These sources cover regulatory frameworks, seismic design requirements, environmental management, and infrastructure development strategies relevant to the region.</w:t>
      </w:r>
    </w:p>
    <w:bookmarkStart w:id="20" w:name="Xf8c719d2ef2d44dc8d18bff52a09f4554478458"/>
    <w:p>
      <w:pPr>
        <w:pStyle w:val="Heading2"/>
      </w:pPr>
      <w:r>
        <w:t xml:space="preserve">Regulatory Frameworks and Professional Standards</w:t>
      </w:r>
    </w:p>
    <w:p>
      <w:pPr>
        <w:pStyle w:val="FirstParagraph"/>
      </w:pPr>
      <w:r>
        <w:t xml:space="preserve">Engineers New Zealand. (2023).</w:t>
      </w:r>
      <w:r>
        <w:t xml:space="preserve"> </w:t>
      </w:r>
      <w:r>
        <w:rPr>
          <w:iCs/>
          <w:i/>
        </w:rPr>
        <w:t xml:space="preserve">Code of Professional Conduct and Practice</w:t>
      </w:r>
      <w:r>
        <w:t xml:space="preserve">. Wellington: Engineers New Zealand.</w:t>
      </w:r>
    </w:p>
    <w:p>
      <w:pPr>
        <w:pStyle w:val="BodyText"/>
      </w:pPr>
      <w:r>
        <w:t xml:space="preserve">This document outlines the mandatory ethical and professional standards for all practicing engineers in New Zealand, including civil engineers operating in Auckland. It details responsibilities regarding public safety, sustainability, and professional competence. For a civil engineer in Auckland, this code is critical when navigating complex urban development projects, ensuring that all structural and environmental decisions align with national professional expectations. It serves as the foundational reference for professional accountability in the region.</w:t>
      </w:r>
    </w:p>
    <w:p>
      <w:pPr>
        <w:pStyle w:val="BodyText"/>
      </w:pPr>
      <w:r>
        <w:t xml:space="preserve">New Zealand Government. (2024).</w:t>
      </w:r>
      <w:r>
        <w:t xml:space="preserve"> </w:t>
      </w:r>
      <w:r>
        <w:rPr>
          <w:iCs/>
          <w:i/>
        </w:rPr>
        <w:t xml:space="preserve">Building Act 2004</w:t>
      </w:r>
      <w:r>
        <w:t xml:space="preserve">. Wellington: New Zealand Legislation.</w:t>
      </w:r>
    </w:p>
    <w:p>
      <w:pPr>
        <w:pStyle w:val="BodyText"/>
      </w:pPr>
      <w:r>
        <w:t xml:space="preserve">The Building Act 2004 is the primary legislation governing building work in New Zealand. For civil engineers in Auckland, this Act is indispensable as it establishes the requirements for building consent, compliance, and safety. It mandates that all civil works, from residential foundations to large-scale infrastructure, must meet the New Zealand Building Code. Understanding this Act is essential for ensuring that projects in Auckland’s dense urban environment are legally compliant and structurally sound.</w:t>
      </w:r>
    </w:p>
    <w:bookmarkEnd w:id="20"/>
    <w:bookmarkStart w:id="21" w:name="X35ed5dbc54ef54b43d6c3a767f60490be590c51"/>
    <w:p>
      <w:pPr>
        <w:pStyle w:val="Heading2"/>
      </w:pPr>
      <w:r>
        <w:t xml:space="preserve">Seismic Design and Geotechnical Considerations</w:t>
      </w:r>
    </w:p>
    <w:p>
      <w:pPr>
        <w:pStyle w:val="FirstParagraph"/>
      </w:pPr>
      <w:r>
        <w:t xml:space="preserve">New Zealand Government. (2023).</w:t>
      </w:r>
      <w:r>
        <w:t xml:space="preserve"> </w:t>
      </w:r>
      <w:r>
        <w:rPr>
          <w:iCs/>
          <w:i/>
        </w:rPr>
        <w:t xml:space="preserve">NZS 1170.5: Structural Design Actions – Earthquake Actions – New Zealand</w:t>
      </w:r>
      <w:r>
        <w:t xml:space="preserve">. Wellington: Standards New Zealand.</w:t>
      </w:r>
    </w:p>
    <w:p>
      <w:pPr>
        <w:pStyle w:val="BodyText"/>
      </w:pPr>
      <w:r>
        <w:t xml:space="preserve">Given New Zealand’s location on the Pacific Ring of Fire, seismic design is a paramount concern for civil engineers. This standard provides the methodology for calculating earthquake loads on structures. In Auckland, while seismic risk is lower than in Christchurch or Wellington, it remains significant due to local fault lines and soil conditions. This document is crucial for civil engineers designing buildings and infrastructure in Auckland to ensure resilience against potential seismic events, incorporating site-specific hazard assessments.</w:t>
      </w:r>
    </w:p>
    <w:p>
      <w:pPr>
        <w:pStyle w:val="BodyText"/>
      </w:pPr>
      <w:r>
        <w:t xml:space="preserve">Golder Associates. (2021).</w:t>
      </w:r>
      <w:r>
        <w:t xml:space="preserve"> </w:t>
      </w:r>
      <w:r>
        <w:rPr>
          <w:iCs/>
          <w:i/>
        </w:rPr>
        <w:t xml:space="preserve">Auckland Geotechnical Guidelines for Building Construction</w:t>
      </w:r>
      <w:r>
        <w:t xml:space="preserve">. Auckland: Auckland Council.</w:t>
      </w:r>
    </w:p>
    <w:p>
      <w:pPr>
        <w:pStyle w:val="BodyText"/>
      </w:pPr>
      <w:r>
        <w:t xml:space="preserve">Auckland’s diverse geology, including volcanic cones, alluvial plains, and coastal cliffs, presents unique challenges for civil engineering projects. This guideline provides detailed recommendations for geotechnical investigations, foundation design, and earthworks specific to the Auckland region. It is an essential resource for civil engineers to mitigate risks associated with soil instability, liquefaction, and slope failure, ensuring that construction projects are adapted to the local geological context.</w:t>
      </w:r>
    </w:p>
    <w:bookmarkEnd w:id="21"/>
    <w:bookmarkStart w:id="22" w:name="X2a50b0e210634a13183696a6dc7142d84f7f629"/>
    <w:p>
      <w:pPr>
        <w:pStyle w:val="Heading2"/>
      </w:pPr>
      <w:r>
        <w:t xml:space="preserve">Environmental Management and Sustainability</w:t>
      </w:r>
    </w:p>
    <w:p>
      <w:pPr>
        <w:pStyle w:val="FirstParagraph"/>
      </w:pPr>
      <w:r>
        <w:t xml:space="preserve">Auckland Council. (2022).</w:t>
      </w:r>
      <w:r>
        <w:t xml:space="preserve"> </w:t>
      </w:r>
      <w:r>
        <w:rPr>
          <w:iCs/>
          <w:i/>
        </w:rPr>
        <w:t xml:space="preserve">Auckland Unitary Plan: Operative in Part</w:t>
      </w:r>
      <w:r>
        <w:t xml:space="preserve">. Auckland: Auckland Council.</w:t>
      </w:r>
    </w:p>
    <w:p>
      <w:pPr>
        <w:pStyle w:val="BodyText"/>
      </w:pPr>
      <w:r>
        <w:t xml:space="preserve">The Unitary Plan is the primary planning document for Auckland, integrating land use, transport, and environmental management. For civil engineers, it dictates zoning rules, infrastructure requirements, and environmental protections for development projects. It emphasizes sustainable design, stormwater management, and protection of natural resources. Civil engineers in Auckland must consult this plan to ensure their projects comply with local regulations and contribute to the city’s sustainability goals.</w:t>
      </w:r>
    </w:p>
    <w:p>
      <w:pPr>
        <w:pStyle w:val="BodyText"/>
      </w:pPr>
      <w:r>
        <w:t xml:space="preserve">Ministry for the Environment. (2020).</w:t>
      </w:r>
      <w:r>
        <w:t xml:space="preserve"> </w:t>
      </w:r>
      <w:r>
        <w:rPr>
          <w:iCs/>
          <w:i/>
        </w:rPr>
        <w:t xml:space="preserve">Stormwater Management Guidelines for New Zealand</w:t>
      </w:r>
      <w:r>
        <w:t xml:space="preserve">. Wellington: Ministry for the Environment.</w:t>
      </w:r>
    </w:p>
    <w:p>
      <w:pPr>
        <w:pStyle w:val="BodyText"/>
      </w:pPr>
      <w:r>
        <w:t xml:space="preserve">Effective stormwater management is critical in Auckland due to its high rainfall and coastal location. This guideline provides best practices for designing stormwater systems that minimize flooding, protect water quality, and enhance urban resilience. Civil engineers use this document to design drainage systems, retention basins, and green infrastructure that align with national environmental standards and Auckland’s specific hydrological conditions.</w:t>
      </w:r>
    </w:p>
    <w:bookmarkEnd w:id="22"/>
    <w:bookmarkStart w:id="23" w:name="X079f155d150b31f5ebc7caf1caa13105d00e08d"/>
    <w:p>
      <w:pPr>
        <w:pStyle w:val="Heading2"/>
      </w:pPr>
      <w:r>
        <w:t xml:space="preserve">Infrastructure Development and Urban Planning</w:t>
      </w:r>
    </w:p>
    <w:p>
      <w:pPr>
        <w:pStyle w:val="FirstParagraph"/>
      </w:pPr>
      <w:r>
        <w:t xml:space="preserve">Auckland Transport. (2023).</w:t>
      </w:r>
      <w:r>
        <w:t xml:space="preserve"> </w:t>
      </w:r>
      <w:r>
        <w:rPr>
          <w:iCs/>
          <w:i/>
        </w:rPr>
        <w:t xml:space="preserve">Auckland Transport Alignment Project (ATAP) Implementation Plan</w:t>
      </w:r>
      <w:r>
        <w:t xml:space="preserve">. Auckland: Auckland Transport.</w:t>
      </w:r>
    </w:p>
    <w:p>
      <w:pPr>
        <w:pStyle w:val="BodyText"/>
      </w:pPr>
      <w:r>
        <w:t xml:space="preserve">The ATAP Implementation Plan outlines Auckland’s long-term strategy for transport infrastructure, including roads, public transit, and cycling networks. For civil engineers specializing in transport engineering, this document is vital as it guides the design and construction of major infrastructure projects. It emphasizes integrated transport solutions, congestion reduction, and connectivity, providing a strategic framework for civil engineering projects that shape Auckland’s urban mobility.</w:t>
      </w:r>
    </w:p>
    <w:p>
      <w:pPr>
        <w:pStyle w:val="BodyText"/>
      </w:pPr>
      <w:r>
        <w:t xml:space="preserve">New Zealand Infrastructure Commission. (2022).</w:t>
      </w:r>
      <w:r>
        <w:t xml:space="preserve"> </w:t>
      </w:r>
      <w:r>
        <w:rPr>
          <w:iCs/>
          <w:i/>
        </w:rPr>
        <w:t xml:space="preserve">Long-Term Infrastructure Plan: Auckland Region</w:t>
      </w:r>
      <w:r>
        <w:t xml:space="preserve">. Wellington: New Zealand Infrastructure Commission.</w:t>
      </w:r>
    </w:p>
    <w:p>
      <w:pPr>
        <w:pStyle w:val="BodyText"/>
      </w:pPr>
      <w:r>
        <w:t xml:space="preserve">This plan identifies priority infrastructure investments for Auckland over the next decade, covering transport, water, energy, and digital networks. It provides civil engineers with insights into upcoming projects and funding opportunities. By aligning their work with the priorities outlined in this plan, civil engineers can contribute to Auckland’s economic growth, resilience, and quality of life, ensuring that infrastructure development meets the region’s evolving needs.</w:t>
      </w:r>
    </w:p>
    <w:p>
      <w:pPr>
        <w:pStyle w:val="BodyText"/>
      </w:pPr>
      <w:r>
        <w:t xml:space="preserve">These resources collectively provide a comprehensive foundation for civil engineers practicing in Auckland, New Zealand. They address the regulatory, technical, environmental, and strategic aspects of civil engineering in the region, ensuring that professionals are well-equipped to deliver safe, sustainable, and compliant infrastructure solutions.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Auckland, New Zealand</dc:title>
  <dc:creator/>
  <dc:language>en</dc:language>
  <cp:keywords/>
  <dcterms:created xsi:type="dcterms:W3CDTF">2026-08-07T03:15:12Z</dcterms:created>
  <dcterms:modified xsi:type="dcterms:W3CDTF">2026-08-07T03:15:12Z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