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Subject: Civil Engineering Practices and Infrastructure Development</w:t>
      </w:r>
    </w:p>
    <w:p>
      <w:pPr>
        <w:pStyle w:val="BodyText"/>
      </w:pPr>
      <w:r>
        <w:t xml:space="preserve">Focus Region: Islamabad, Pakistan</w:t>
      </w:r>
    </w:p>
    <w:bookmarkEnd w:id="20"/>
    <w:p>
      <w:pPr>
        <w:pStyle w:val="BodyText"/>
      </w:pPr>
      <w:r>
        <w:t xml:space="preserve">This annotated bibliography compiles essential literature regarding the role of the</w:t>
      </w:r>
      <w:r>
        <w:t xml:space="preserve"> </w:t>
      </w:r>
      <w:r>
        <w:rPr>
          <w:bCs/>
          <w:b/>
        </w:rPr>
        <w:t xml:space="preserve">Civil Engineer</w:t>
      </w:r>
      <w:r>
        <w:t xml:space="preserve"> </w:t>
      </w:r>
      <w:r>
        <w:t xml:space="preserve">within the specific context of</w:t>
      </w:r>
      <w:r>
        <w:t xml:space="preserve"> </w:t>
      </w:r>
      <w:r>
        <w:rPr>
          <w:bCs/>
          <w:b/>
        </w:rPr>
        <w:t xml:space="preserve">Pakistan Islamabad</w:t>
      </w:r>
      <w:r>
        <w:t xml:space="preserve">. As the capital city of Pakistan, Islamabad presents unique challenges and opportunities for infrastructure development, ranging from seismic resilience and flood management to sustainable urban planning. The following resources provide a comprehensive overview of the technical, regulatory, and environmental frameworks that guide civil engineering projects in this region.</w:t>
      </w:r>
    </w:p>
    <w:bookmarkStart w:id="21" w:name="seismic-design-and-structural-safety"/>
    <w:p>
      <w:pPr>
        <w:pStyle w:val="Heading2"/>
      </w:pPr>
      <w:r>
        <w:t xml:space="preserve">Seismic Design and Structural Safety</w:t>
      </w:r>
    </w:p>
    <w:p>
      <w:pPr>
        <w:pStyle w:val="FirstParagraph"/>
      </w:pPr>
      <w:r>
        <w:t xml:space="preserve">Pakistan Bureau of Standards. (2018).</w:t>
      </w:r>
      <w:r>
        <w:t xml:space="preserve"> </w:t>
      </w:r>
      <w:r>
        <w:rPr>
          <w:iCs/>
          <w:i/>
        </w:rPr>
        <w:t xml:space="preserve">PS 4269:2018 Code of Practice for the Design and Construction of Reinforced Concrete Buildings in Seismic Zones</w:t>
      </w:r>
      <w:r>
        <w:t xml:space="preserve">. Islamabad: PBS.</w:t>
      </w:r>
    </w:p>
    <w:p>
      <w:pPr>
        <w:pStyle w:val="BodyText"/>
      </w:pPr>
      <w:r>
        <w:t xml:space="preserve">This document is the definitive regulatory standard for any</w:t>
      </w:r>
      <w:r>
        <w:t xml:space="preserve"> </w:t>
      </w:r>
      <w:r>
        <w:rPr>
          <w:bCs/>
          <w:b/>
        </w:rPr>
        <w:t xml:space="preserve">Civil Engineer</w:t>
      </w:r>
      <w:r>
        <w:t xml:space="preserve"> </w:t>
      </w:r>
      <w:r>
        <w:t xml:space="preserve">working in</w:t>
      </w:r>
      <w:r>
        <w:t xml:space="preserve"> </w:t>
      </w:r>
      <w:r>
        <w:rPr>
          <w:bCs/>
          <w:b/>
        </w:rPr>
        <w:t xml:space="preserve">Pakistan Islamabad</w:t>
      </w:r>
      <w:r>
        <w:t xml:space="preserve">. Given that Islamabad lies in a seismically active region, this code provides critical guidelines for designing reinforced concrete structures capable of withstanding significant ground motion. The text details load calculations, ductility requirements, and material specifications. For engineers in Islamabad, adherence to this code is not merely a recommendation but a legal requirement for ensuring public safety in high-rise developments and critical infrastructure.</w:t>
      </w:r>
    </w:p>
    <w:p>
      <w:pPr>
        <w:pStyle w:val="BodyText"/>
      </w:pPr>
      <w:r>
        <w:t xml:space="preserve">Ahmad, S., &amp; Ali, M. (2020). "Seismic Vulnerability Assessment of Existing Buildings in Islamabad Capital Territory."</w:t>
      </w:r>
      <w:r>
        <w:t xml:space="preserve"> </w:t>
      </w:r>
      <w:r>
        <w:rPr>
          <w:iCs/>
          <w:i/>
        </w:rPr>
        <w:t xml:space="preserve">Journal of Construction Engineering and Management</w:t>
      </w:r>
      <w:r>
        <w:t xml:space="preserve">, 146(4), 04020012.</w:t>
      </w:r>
    </w:p>
    <w:p>
      <w:pPr>
        <w:pStyle w:val="BodyText"/>
      </w:pPr>
      <w:r>
        <w:t xml:space="preserve">This academic article offers a data-driven analysis of the structural integrity of older buildings in Islamabad. It is particularly relevant for civil engineers involved in retrofitting and renovation projects. The authors utilize case studies from various sectors of Islamabad to demonstrate common structural deficiencies. The paper argues for stricter enforcement of building codes and provides a methodology for assessing seismic risk, making it a valuable resource for engineers tasked with upgrading the city's aging infrastructure.</w:t>
      </w:r>
    </w:p>
    <w:bookmarkEnd w:id="21"/>
    <w:bookmarkStart w:id="22" w:name="Xc8bd7fc693dd8e82869a1f8c3602852b1b50216"/>
    <w:p>
      <w:pPr>
        <w:pStyle w:val="Heading2"/>
      </w:pPr>
      <w:r>
        <w:t xml:space="preserve">Urban Planning and Infrastructure Development</w:t>
      </w:r>
    </w:p>
    <w:p>
      <w:pPr>
        <w:pStyle w:val="FirstParagraph"/>
      </w:pPr>
      <w:r>
        <w:t xml:space="preserve">Capital Development Authority (CDA). (2021).</w:t>
      </w:r>
      <w:r>
        <w:t xml:space="preserve"> </w:t>
      </w:r>
      <w:r>
        <w:rPr>
          <w:iCs/>
          <w:i/>
        </w:rPr>
        <w:t xml:space="preserve">Master Plan for Islamabad 2040</w:t>
      </w:r>
      <w:r>
        <w:t xml:space="preserve">. Islamabad: CDA Publications.</w:t>
      </w:r>
    </w:p>
    <w:p>
      <w:pPr>
        <w:pStyle w:val="BodyText"/>
      </w:pPr>
      <w:r>
        <w:t xml:space="preserve">The Master Plan is the strategic blueprint guiding the future growth of Islamabad. For a</w:t>
      </w:r>
      <w:r>
        <w:t xml:space="preserve"> </w:t>
      </w:r>
      <w:r>
        <w:rPr>
          <w:bCs/>
          <w:b/>
        </w:rPr>
        <w:t xml:space="preserve">Civil Engineer</w:t>
      </w:r>
      <w:r>
        <w:t xml:space="preserve">, this document is indispensable as it outlines zoning regulations, transportation networks, and utility distribution plans. It addresses the rapid urbanization of the region and proposes solutions for traffic congestion and housing shortages. Understanding this plan allows engineers to align their projects with the long-term vision of the city, ensuring that new developments integrate seamlessly with existing infrastructure.</w:t>
      </w:r>
    </w:p>
    <w:p>
      <w:pPr>
        <w:pStyle w:val="BodyText"/>
      </w:pPr>
      <w:r>
        <w:t xml:space="preserve">Khan, R., &amp; Malik, A. (2019). "Sustainable Urban Drainage Systems in Islamabad: Challenges and Opportunities."</w:t>
      </w:r>
      <w:r>
        <w:t xml:space="preserve"> </w:t>
      </w:r>
      <w:r>
        <w:rPr>
          <w:iCs/>
          <w:i/>
        </w:rPr>
        <w:t xml:space="preserve">Pakistan Journal of Civil Engineering</w:t>
      </w:r>
      <w:r>
        <w:t xml:space="preserve">, 33(2), 112-125.</w:t>
      </w:r>
    </w:p>
    <w:p>
      <w:pPr>
        <w:pStyle w:val="BodyText"/>
      </w:pPr>
      <w:r>
        <w:t xml:space="preserve">This paper addresses the critical issue of water management in Islamabad, a city prone to flash floods during the monsoon season. It evaluates the current drainage infrastructure and proposes sustainable urban drainage systems (SUDS) as a viable solution. The authors highlight the role of the civil engineer in designing permeable pavements and retention basins. This resource is essential for engineers working on municipal projects in Islamabad, offering practical strategies to mitigate flood risks and protect urban assets.</w:t>
      </w:r>
    </w:p>
    <w:bookmarkEnd w:id="22"/>
    <w:bookmarkStart w:id="23" w:name="X435fd582eac172b80569ee7edcd64e48b5b33fb"/>
    <w:p>
      <w:pPr>
        <w:pStyle w:val="Heading2"/>
      </w:pPr>
      <w:r>
        <w:t xml:space="preserve">Materials and Environmental Considerations</w:t>
      </w:r>
    </w:p>
    <w:p>
      <w:pPr>
        <w:pStyle w:val="FirstParagraph"/>
      </w:pPr>
      <w:r>
        <w:t xml:space="preserve">National Engineering Services Pakistan (NESPAK). (2022).</w:t>
      </w:r>
      <w:r>
        <w:t xml:space="preserve"> </w:t>
      </w:r>
      <w:r>
        <w:rPr>
          <w:iCs/>
          <w:i/>
        </w:rPr>
        <w:t xml:space="preserve">Guidelines for the Use of Locally Sourced Construction Materials in Islamabad Projects</w:t>
      </w:r>
      <w:r>
        <w:t xml:space="preserve">. Islamabad: NESPAK.</w:t>
      </w:r>
    </w:p>
    <w:p>
      <w:pPr>
        <w:pStyle w:val="BodyText"/>
      </w:pPr>
      <w:r>
        <w:t xml:space="preserve">This technical guideline focuses on the quality control and utilization of construction materials available in the Islamabad region. It provides specifications for aggregates, cement, and steel, emphasizing the importance of local sourcing to reduce costs and environmental impact. For civil engineers in Islamabad, this document serves as a practical reference for material selection, ensuring that projects meet durability standards while supporting the local economy. It also addresses the environmental implications of quarrying and material transport.</w:t>
      </w:r>
    </w:p>
    <w:p>
      <w:pPr>
        <w:pStyle w:val="BodyText"/>
      </w:pPr>
      <w:r>
        <w:t xml:space="preserve">World Bank. (2021).</w:t>
      </w:r>
      <w:r>
        <w:t xml:space="preserve"> </w:t>
      </w:r>
      <w:r>
        <w:rPr>
          <w:iCs/>
          <w:i/>
        </w:rPr>
        <w:t xml:space="preserve">Climate Resilient Infrastructure in Pakistan: A Case Study of Islamabad</w:t>
      </w:r>
      <w:r>
        <w:t xml:space="preserve">. Washington, D.C.: World Bank Group.</w:t>
      </w:r>
    </w:p>
    <w:p>
      <w:pPr>
        <w:pStyle w:val="BodyText"/>
      </w:pPr>
      <w:r>
        <w:t xml:space="preserve">This report examines the impact of climate change on Islamabad's infrastructure and outlines strategies for building climate-resilient systems. It highlights the need for civil engineers to incorporate climate adaptation measures into their designs, such as heat-resistant materials and flood-proofing techniques. The report provides a macro-level perspective on the challenges facing Islamabad, making it a valuable resource for engineers involved in large-scale, government-funded projects that require international compliance and sustainability standards.</w:t>
      </w:r>
    </w:p>
    <w:bookmarkEnd w:id="23"/>
    <w:bookmarkStart w:id="24" w:name="professional-ethics-and-regulation"/>
    <w:p>
      <w:pPr>
        <w:pStyle w:val="Heading2"/>
      </w:pPr>
      <w:r>
        <w:t xml:space="preserve">Professional Ethics and Regulation</w:t>
      </w:r>
    </w:p>
    <w:p>
      <w:pPr>
        <w:pStyle w:val="FirstParagraph"/>
      </w:pPr>
      <w:r>
        <w:t xml:space="preserve">Pakistan Engineering Council (PEC). (2020).</w:t>
      </w:r>
      <w:r>
        <w:t xml:space="preserve"> </w:t>
      </w:r>
      <w:r>
        <w:rPr>
          <w:iCs/>
          <w:i/>
        </w:rPr>
        <w:t xml:space="preserve">Code of Ethics and Professional Conduct for Engineers</w:t>
      </w:r>
      <w:r>
        <w:t xml:space="preserve">. Islamabad: PEC.</w:t>
      </w:r>
    </w:p>
    <w:p>
      <w:pPr>
        <w:pStyle w:val="BodyText"/>
      </w:pPr>
      <w:r>
        <w:t xml:space="preserve">This document establishes the ethical framework for all practicing engineers in Pakistan, including those in Islamabad. It covers issues such as conflict of interest, public safety, and environmental stewardship. For a civil engineer in Islamabad, this code is crucial as it defines the professional responsibilities associated with designing and constructing public infrastructure. It reinforces the engineer's duty to prioritize public welfare, a principle that is especially important in a rapidly developing city like Islamabad.</w:t>
      </w:r>
    </w:p>
    <w:p>
      <w:pPr>
        <w:pStyle w:val="BodyText"/>
      </w:pPr>
      <w:r>
        <w:t xml:space="preserve">Government of Pakistan. (2019).</w:t>
      </w:r>
      <w:r>
        <w:t xml:space="preserve"> </w:t>
      </w:r>
      <w:r>
        <w:rPr>
          <w:iCs/>
          <w:i/>
        </w:rPr>
        <w:t xml:space="preserve">The Building Control Ordinance of Islamabad Capital Territory</w:t>
      </w:r>
      <w:r>
        <w:t xml:space="preserve">. Islamabad: Ministry of Interior.</w:t>
      </w:r>
    </w:p>
    <w:p>
      <w:pPr>
        <w:pStyle w:val="BodyText"/>
      </w:pPr>
      <w:r>
        <w:t xml:space="preserve">This legal ordinance governs the construction industry in Islamabad, setting forth regulations for building permits, inspections, and safety standards. It is a mandatory reference for any civil engineer operating in the city, as it outlines the legal procedures and requirements for construction projects. The ordinance emphasizes the importance of compliance with technical standards and the role of engineers in ensuring that buildings are safe and habitable. Understanding this legislation is essential for navigating the regulatory landscape of Islamabad.</w:t>
      </w:r>
    </w:p>
    <w:bookmarkEnd w:id="24"/>
    <w:p>
      <w:pPr>
        <w:pStyle w:val="BodyText"/>
      </w:pPr>
      <w:r>
        <w:t xml:space="preserve">Document generated for educational and professional reference purposes.</w:t>
      </w:r>
    </w:p>
    <w:p>
      <w:pPr>
        <w:pStyle w:val="BodyText"/>
      </w:pPr>
      <w:r>
        <w:t xml:space="preserve">© 2023 Civil Engineering Resources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Islamabad, Pakistan</dc:title>
  <dc:creator/>
  <dc:language>en</dc:language>
  <cp:keywords/>
  <dcterms:created xsi:type="dcterms:W3CDTF">2026-08-07T04:42:57Z</dcterms:created>
  <dcterms:modified xsi:type="dcterms:W3CDTF">2026-08-07T04:42:57Z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