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Lima,</w:t>
      </w:r>
      <w:r>
        <w:t xml:space="preserve"> </w:t>
      </w:r>
      <w:r>
        <w:t xml:space="preserve">Peru</w:t>
      </w:r>
    </w:p>
    <w:bookmarkStart w:id="24" w:name="X70040d04204a6d80127df366f63f2aaa00afeff"/>
    <w:p>
      <w:pPr>
        <w:pStyle w:val="Heading1"/>
      </w:pPr>
      <w:r>
        <w:t xml:space="preserve">Annotated Bibliography: Civil Engineering Challenges and Innovations in Lima, Peru</w:t>
      </w:r>
    </w:p>
    <w:p>
      <w:pPr>
        <w:pStyle w:val="FirstParagraph"/>
      </w:pPr>
      <w:r>
        <w:t xml:space="preserve">This annotated bibliography compiles essential resources regarding the practice of civil engineering within the specific context of Lima, Peru. The selection focuses on critical issues such as seismic resilience, urbanization in informal settlements, water resource management, and the unique geotechnical challenges posed by the Lima basin. These sources are vital for understanding how civil engineers adapt global standards to the local realities of Peru's capital.</w:t>
      </w:r>
    </w:p>
    <w:bookmarkStart w:id="20" w:name="seismic-design-and-structural-resilience"/>
    <w:p>
      <w:pPr>
        <w:pStyle w:val="Heading2"/>
      </w:pPr>
      <w:r>
        <w:t xml:space="preserve">Seismic Design and Structural Resilience</w:t>
      </w:r>
    </w:p>
    <w:p>
      <w:pPr>
        <w:pStyle w:val="FirstParagraph"/>
      </w:pPr>
      <w:r>
        <w:t xml:space="preserve">Instituto Peruano de Normas Técnicas (IPER). (2023). E.030: Norma Técnica Peruana de Diseño Sismo Resistente. Lima: IPER.</w:t>
      </w:r>
    </w:p>
    <w:p>
      <w:pPr>
        <w:pStyle w:val="BodyText"/>
      </w:pPr>
      <w:r>
        <w:t xml:space="preserve">This document outlines the mandatory technical standards for seismic-resistant design in Peru. It provides detailed calculations for structural loads, soil-structure interaction, and ductility requirements specifically calibrated for the high seismic risk zones found in Lima.</w:t>
      </w:r>
    </w:p>
    <w:p>
      <w:pPr>
        <w:pStyle w:val="BodyText"/>
      </w:pPr>
      <w:r>
        <w:t xml:space="preserve">As the primary regulatory framework, this source is authoritative and indispensable. It reflects the lessons learned from historical earthquakes in the region.</w:t>
      </w:r>
    </w:p>
    <w:p>
      <w:pPr>
        <w:pStyle w:val="BodyText"/>
      </w:pPr>
      <w:r>
        <w:t xml:space="preserve">For any civil engineer working in Lima, compliance with E.030 is non-negotiable. It directly dictates the structural integrity of buildings in a city prone to major tectonic activity.</w:t>
      </w:r>
    </w:p>
    <w:p>
      <w:pPr>
        <w:pStyle w:val="BodyText"/>
      </w:pPr>
      <w:r>
        <w:t xml:space="preserve">Gutiérrez, C., &amp; Vargas, G. (2021). "Liquefaction Potential in the Coastal Alluvial Plains of Lima." Journal of Geotechnical and Geoenvironmental Engineering, 147(4), 04021012.</w:t>
      </w:r>
    </w:p>
    <w:p>
      <w:pPr>
        <w:pStyle w:val="BodyText"/>
      </w:pPr>
      <w:r>
        <w:t xml:space="preserve">This peer-reviewed article analyzes the liquefaction risks associated with the loose, sandy soils prevalent in Lima's coastal districts. The authors present case studies from recent construction projects where soil improvement techniques were necessary to prevent foundation failure during seismic events.</w:t>
      </w:r>
    </w:p>
    <w:p>
      <w:pPr>
        <w:pStyle w:val="BodyText"/>
      </w:pPr>
      <w:r>
        <w:t xml:space="preserve">The research is rigorous and data-driven, offering practical insights into geotechnical mitigation strategies.</w:t>
      </w:r>
    </w:p>
    <w:p>
      <w:pPr>
        <w:pStyle w:val="BodyText"/>
      </w:pPr>
      <w:r>
        <w:t xml:space="preserve">Given that much of Lima is built on reclaimed land and alluvial deposits, this study is crucial for foundation design and risk assessment in civil engineering projects across the metropolis.</w:t>
      </w:r>
    </w:p>
    <w:bookmarkEnd w:id="20"/>
    <w:bookmarkStart w:id="21" w:name="urbanization-and-informal-settlements"/>
    <w:p>
      <w:pPr>
        <w:pStyle w:val="Heading2"/>
      </w:pPr>
      <w:r>
        <w:t xml:space="preserve">Urbanization and Informal Settlements</w:t>
      </w:r>
    </w:p>
    <w:p>
      <w:pPr>
        <w:pStyle w:val="FirstParagraph"/>
      </w:pPr>
      <w:r>
        <w:t xml:space="preserve">CEPAL (Economic Commission for Latin America and the Caribbean). (2022). Urbanization and Housing Policies in Lima: Challenges for Sustainable Development. Santiago: United Nations.</w:t>
      </w:r>
    </w:p>
    <w:p>
      <w:pPr>
        <w:pStyle w:val="BodyText"/>
      </w:pPr>
      <w:r>
        <w:t xml:space="preserve">This report examines the rapid urban growth of Lima and the proliferation of informal settlements (pueblos jóvenes). It discusses the infrastructure deficits in these areas, including lack of paved roads, drainage systems, and structural safety in self-built housing.</w:t>
      </w:r>
    </w:p>
    <w:p>
      <w:pPr>
        <w:pStyle w:val="BodyText"/>
      </w:pPr>
      <w:r>
        <w:t xml:space="preserve">The report provides a macro-level perspective backed by statistical data, highlighting the social dimensions of civil engineering challenges.</w:t>
      </w:r>
    </w:p>
    <w:p>
      <w:pPr>
        <w:pStyle w:val="BodyText"/>
      </w:pPr>
      <w:r>
        <w:t xml:space="preserve">Civil engineers in Lima must design solutions that are not only technically sound but also socially inclusive. This source helps engineers understand the context of upgrading informal infrastructure.</w:t>
      </w:r>
    </w:p>
    <w:p>
      <w:pPr>
        <w:pStyle w:val="BodyText"/>
      </w:pPr>
      <w:r>
        <w:t xml:space="preserve">Municipalidad Metropolitana de Lima. (2023). Plan de Desarrollo Urbano y Movilidad de Lima. Lima: MML.</w:t>
      </w:r>
    </w:p>
    <w:p>
      <w:pPr>
        <w:pStyle w:val="BodyText"/>
      </w:pPr>
      <w:r>
        <w:t xml:space="preserve">This official municipal plan outlines the strategic vision for Lima's urban development, focusing on transportation networks, public spaces, and zoning regulations. It addresses the integration of new infrastructure with existing urban fabric.</w:t>
      </w:r>
    </w:p>
    <w:p>
      <w:pPr>
        <w:pStyle w:val="BodyText"/>
      </w:pPr>
      <w:r>
        <w:t xml:space="preserve">As a government document, it is highly relevant for understanding current policy directions and funding priorities for public works.</w:t>
      </w:r>
    </w:p>
    <w:p>
      <w:pPr>
        <w:pStyle w:val="BodyText"/>
      </w:pPr>
      <w:r>
        <w:t xml:space="preserve">Engineers involved in public projects or urban planning in Lima need this document to align their designs with the city's long-term mobility and development goals.</w:t>
      </w:r>
    </w:p>
    <w:bookmarkEnd w:id="21"/>
    <w:bookmarkStart w:id="22" w:name="Xefceab5ff3c2a633dbda68b64da06cb18a9b0b4"/>
    <w:p>
      <w:pPr>
        <w:pStyle w:val="Heading2"/>
      </w:pPr>
      <w:r>
        <w:t xml:space="preserve">Water Resources and Environmental Engineering</w:t>
      </w:r>
    </w:p>
    <w:p>
      <w:pPr>
        <w:pStyle w:val="FirstParagraph"/>
      </w:pPr>
      <w:r>
        <w:t xml:space="preserve">SEDAPAL (Servicio de Agua Potable y Alcantarillado de Lima). (2022). Annual Report on Water Supply and Sanitation Services. Lima: SEDAPAL.</w:t>
      </w:r>
    </w:p>
    <w:p>
      <w:pPr>
        <w:pStyle w:val="BodyText"/>
      </w:pPr>
      <w:r>
        <w:t xml:space="preserve">This annual report details the operational status of Lima's water supply and sewage systems. It highlights challenges such as water scarcity, leakage rates, and the expansion of services to peripheral districts.</w:t>
      </w:r>
    </w:p>
    <w:p>
      <w:pPr>
        <w:pStyle w:val="BodyText"/>
      </w:pPr>
      <w:r>
        <w:t xml:space="preserve">The report is a primary source of data on the utility infrastructure, providing transparency on performance metrics and ongoing projects.</w:t>
      </w:r>
    </w:p>
    <w:p>
      <w:pPr>
        <w:pStyle w:val="BodyText"/>
      </w:pPr>
      <w:r>
        <w:t xml:space="preserve">For civil engineers specializing in hydraulic or environmental engineering, this report is essential for understanding the constraints and opportunities in Lima's water management sector.</w:t>
      </w:r>
    </w:p>
    <w:p>
      <w:pPr>
        <w:pStyle w:val="BodyText"/>
      </w:pPr>
      <w:r>
        <w:t xml:space="preserve">World Bank. (2021). "Climate Change Adaptation in Lima's Water Sector: The Role of Civil Infrastructure." Washington, D.C.: World Bank Group.</w:t>
      </w:r>
    </w:p>
    <w:p>
      <w:pPr>
        <w:pStyle w:val="BodyText"/>
      </w:pPr>
      <w:r>
        <w:t xml:space="preserve">This study explores how climate change impacts Lima's water resources and the necessary civil engineering adaptations. It discusses projects like the Chavimochic irrigation system and desalination plants as potential solutions to water stress.</w:t>
      </w:r>
    </w:p>
    <w:p>
      <w:pPr>
        <w:pStyle w:val="BodyText"/>
      </w:pPr>
      <w:r>
        <w:t xml:space="preserve">The analysis is comprehensive, linking global climate trends to local infrastructure needs.</w:t>
      </w:r>
    </w:p>
    <w:p>
      <w:pPr>
        <w:pStyle w:val="BodyText"/>
      </w:pPr>
      <w:r>
        <w:t xml:space="preserve">As Lima faces increasing water scarcity, this source is vital for engineers designing sustainable water infrastructure that can withstand future climate scenarios.</w:t>
      </w:r>
    </w:p>
    <w:bookmarkEnd w:id="22"/>
    <w:bookmarkStart w:id="23" w:name="X7b909681764c9d48975ec85efe7f625e2db8fc1"/>
    <w:p>
      <w:pPr>
        <w:pStyle w:val="Heading2"/>
      </w:pPr>
      <w:r>
        <w:t xml:space="preserve">Construction Materials and Local Practices</w:t>
      </w:r>
    </w:p>
    <w:p>
      <w:pPr>
        <w:pStyle w:val="FirstParagraph"/>
      </w:pPr>
      <w:r>
        <w:t xml:space="preserve">Universidad Nacional de Ingeniería (UNI). (2020). "Performance of Locally Sourced Aggregates in High-Rise Construction in Lima." Revista de Ingeniería Civil, 25(2), 45-60.</w:t>
      </w:r>
    </w:p>
    <w:p>
      <w:pPr>
        <w:pStyle w:val="BodyText"/>
      </w:pPr>
      <w:r>
        <w:t xml:space="preserve">This academic paper evaluates the quality and suitability of aggregates sourced from the Lima region for use in high-strength concrete. It addresses concerns about chloride content and durability in the coastal environment.</w:t>
      </w:r>
    </w:p>
    <w:p>
      <w:pPr>
        <w:pStyle w:val="BodyText"/>
      </w:pPr>
      <w:r>
        <w:t xml:space="preserve">The research is practical and directly applicable to material selection in local construction projects.</w:t>
      </w:r>
    </w:p>
    <w:p>
      <w:pPr>
        <w:pStyle w:val="BodyText"/>
      </w:pPr>
      <w:r>
        <w:t xml:space="preserve">Civil engineers in Lima must ensure that locally available materials meet durability standards, especially in a corrosive coastal environment. This study provides critical guidance on material testing and selection.</w:t>
      </w:r>
    </w:p>
    <w:p>
      <w:pPr>
        <w:pStyle w:val="BodyText"/>
      </w:pPr>
      <w:r>
        <w:t xml:space="preserve">Colegio de Ingenieros del Perú (CIP). (2023). Code of Ethics and Professional Practice for Civil Engineers. Lima: CIP.</w:t>
      </w:r>
    </w:p>
    <w:p>
      <w:pPr>
        <w:pStyle w:val="BodyText"/>
      </w:pPr>
      <w:r>
        <w:t xml:space="preserve">This document outlines the ethical standards and professional responsibilities expected of civil engineers registered in Peru. It covers issues related to public safety, environmental stewardship, and professional integrity.</w:t>
      </w:r>
    </w:p>
    <w:p>
      <w:pPr>
        <w:pStyle w:val="BodyText"/>
      </w:pPr>
      <w:r>
        <w:t xml:space="preserve">As the governing body for engineers in Peru, the CIP's code is the definitive reference for professional conduct.</w:t>
      </w:r>
    </w:p>
    <w:p>
      <w:pPr>
        <w:pStyle w:val="BodyText"/>
      </w:pPr>
      <w:r>
        <w:t xml:space="preserve">Understanding these ethical guidelines is crucial for civil engineers practicing in Lima, ensuring that their work upholds the highest standards of safety and responsibility for the public.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Lima, Peru</dc:title>
  <dc:creator/>
  <dc:language>en</dc:language>
  <cp:keywords/>
  <dcterms:created xsi:type="dcterms:W3CDTF">2026-08-06T23:36:43Z</dcterms:created>
  <dcterms:modified xsi:type="dcterms:W3CDTF">2026-08-06T23:36:43Z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