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Qatar</w:t>
      </w:r>
      <w:r>
        <w:t xml:space="preserve"> </w:t>
      </w:r>
      <w:r>
        <w:t xml:space="preserve">Doha</w:t>
      </w:r>
    </w:p>
    <w:bookmarkStart w:id="21" w:name="Xd4375bcb51f3d563ddf04550673457b733a4f3f"/>
    <w:p>
      <w:pPr>
        <w:pStyle w:val="Heading1"/>
      </w:pPr>
      <w:r>
        <w:t xml:space="preserve">Annotated Bibliography: The Role of the Civil Engineer in Qatar Doha</w:t>
      </w:r>
    </w:p>
    <w:p>
      <w:pPr>
        <w:pStyle w:val="FirstParagraph"/>
      </w:pPr>
      <w:r>
        <w:t xml:space="preserve">The rapid urbanization and infrastructural development of Qatar, particularly in the capital city of Doha, have placed the civil engineer at the forefront of the nation's economic and social transformation. This annotated bibliography compiles key resources that examine the technical, environmental, and regulatory challenges faced by civil engineers in this unique context. The selected works cover sustainable construction practices, the impact of extreme climatic conditions on infrastructure, the regulatory frameworks governing the built environment, and the strategic vision driving Qatar's development post-2022 FIFA World Cup. These sources provide a comprehensive overview of the professional landscape for civil engineers operating in Doha.</w:t>
      </w:r>
    </w:p>
    <w:bookmarkStart w:id="20" w:name="references"/>
    <w:p>
      <w:pPr>
        <w:pStyle w:val="Heading2"/>
      </w:pPr>
      <w:r>
        <w:t xml:space="preserve">References</w:t>
      </w:r>
    </w:p>
    <w:p>
      <w:pPr>
        <w:pStyle w:val="FirstParagraph"/>
      </w:pPr>
      <w:r>
        <w:t xml:space="preserve"> </w:t>
      </w:r>
      <w:r>
        <w:t xml:space="preserve">Al-Mutairi, N., &amp; Al-Hajri, S. (2021). Sustainable Construction Practices in the Gulf: A Case Study of Doha’s Green Building Regulations. Journal of Sustainable Engineering in Arid Climates, 15(3), 112-129.</w:t>
      </w:r>
      <w:r>
        <w:t xml:space="preserve"> </w:t>
      </w:r>
    </w:p>
    <w:p>
      <w:pPr>
        <w:pStyle w:val="BodyText"/>
      </w:pPr>
      <w:r>
        <w:t xml:space="preserve">This article provides a critical analysis of the green building codes implemented in Doha and their impact on civil engineering design and execution. The authors argue that the shift towards sustainability is not merely regulatory but essential for long-term viability in Qatar's harsh environment. The study highlights specific case studies of high-rise residential and commercial projects in West Bay, detailing how civil engineers are integrating energy-efficient materials and water conservation systems. This source is invaluable for understanding the current expectations placed on civil engineers in Qatar regarding environmental stewardship and compliance with the Qatar Green Building Council standards.</w:t>
      </w:r>
    </w:p>
    <w:p>
      <w:pPr>
        <w:pStyle w:val="BodyText"/>
      </w:pPr>
      <w:r>
        <w:t xml:space="preserve"> </w:t>
      </w:r>
      <w:r>
        <w:t xml:space="preserve">Qatar Foundation. (2020). Qatar National Vision 2030: Infrastructure and Urban Development Pillars. Doha: Qatar Foundation Publications.</w:t>
      </w:r>
      <w:r>
        <w:t xml:space="preserve"> </w:t>
      </w:r>
    </w:p>
    <w:p>
      <w:pPr>
        <w:pStyle w:val="BodyText"/>
      </w:pPr>
      <w:r>
        <w:t xml:space="preserve">As a primary government document, this publication outlines the strategic goals for infrastructure development in Qatar, with a specific focus on Doha as the central hub. It details the requirements for modernizing transportation networks, expanding public utilities, and ensuring urban resilience. For the civil engineer, this document serves as a roadmap for understanding the macro-level objectives that dictate project specifications and funding priorities. It emphasizes the need for engineers to align their technical solutions with the broader goals of economic diversification and social development, making it a foundational text for anyone working in the Qatari construction sector.</w:t>
      </w:r>
    </w:p>
    <w:p>
      <w:pPr>
        <w:pStyle w:val="BodyText"/>
      </w:pPr>
      <w:r>
        <w:t xml:space="preserve"> </w:t>
      </w:r>
      <w:r>
        <w:t xml:space="preserve">Hassan, M., &amp; Al-Thani, K. (2019). Thermal Performance of Concrete Structures in Extreme Heat: Implications for Doha’s Skyscrapers. International Journal of Civil Engineering Research, 8(2), 45-60.</w:t>
      </w:r>
      <w:r>
        <w:t xml:space="preserve"> </w:t>
      </w:r>
    </w:p>
    <w:p>
      <w:pPr>
        <w:pStyle w:val="BodyText"/>
      </w:pPr>
      <w:r>
        <w:t xml:space="preserve">This technical paper addresses the specific material science challenges faced by civil engineers in Doha due to extreme summer temperatures. The authors present data on the thermal expansion and degradation of concrete mixes commonly used in the region. The study proposes modified mix designs and cooling techniques that enhance the durability of structures. This resource is highly relevant for structural engineers in Qatar, offering practical solutions to prevent premature aging of infrastructure. It underscores the necessity of adapting global engineering standards to the specific climatic realities of the Arabian Peninsula.</w:t>
      </w:r>
    </w:p>
    <w:p>
      <w:pPr>
        <w:pStyle w:val="BodyText"/>
      </w:pPr>
      <w:r>
        <w:t xml:space="preserve"> </w:t>
      </w:r>
      <w:r>
        <w:t xml:space="preserve">Ministry of Municipality, State of Qatar. (2022). Building Code of Qatar (BCQ): Structural and Geotechnical Requirements. Doha: MOM Publications.</w:t>
      </w:r>
      <w:r>
        <w:t xml:space="preserve"> </w:t>
      </w:r>
    </w:p>
    <w:p>
      <w:pPr>
        <w:pStyle w:val="BodyText"/>
      </w:pPr>
      <w:r>
        <w:t xml:space="preserve">The Building Code of Qatar is the definitive regulatory framework for all construction activities in the country. This specific volume focuses on structural integrity and geotechnical engineering, providing mandatory standards for soil analysis, foundation design, and load-bearing calculations. For civil engineers practicing in Doha, adherence to this code is non-negotiable. The document reflects the unique geological conditions of the region, including high salinity and varying soil stability. It is an essential reference for ensuring safety and compliance in all phases of construction, from initial site assessment to final inspection.</w:t>
      </w:r>
    </w:p>
    <w:p>
      <w:pPr>
        <w:pStyle w:val="BodyText"/>
      </w:pPr>
      <w:r>
        <w:t xml:space="preserve"> </w:t>
      </w:r>
      <w:r>
        <w:t xml:space="preserve">Al-Khalifa, R. (2023). Post-World Cup Infrastructure: Repurposing and Maintenance Strategies in Doha. Urban Planning Review, 12(1), 78-95.</w:t>
      </w:r>
      <w:r>
        <w:t xml:space="preserve"> </w:t>
      </w:r>
    </w:p>
    <w:p>
      <w:pPr>
        <w:pStyle w:val="BodyText"/>
      </w:pPr>
      <w:r>
        <w:t xml:space="preserve">Following the 2022 FIFA World Cup, Doha faces the challenge of maintaining and repurposing a vast array of newly constructed facilities. This article explores the role of civil engineers in transitioning from a construction-heavy phase to a maintenance and adaptation phase. It discusses strategies for converting stadiums into community centers and managing the increased load on existing utility networks. The author emphasizes the importance of lifecycle management and sustainable maintenance practices. This source is crucial for understanding the evolving job market and technical demands for civil engineers in Qatar as the nation moves into a new era of urban management.</w:t>
      </w:r>
    </w:p>
    <w:p>
      <w:pPr>
        <w:pStyle w:val="BodyText"/>
      </w:pPr>
      <w:r>
        <w:t xml:space="preserve"> </w:t>
      </w:r>
      <w:r>
        <w:t xml:space="preserve">World Bank. (2021). Qatar Economic Monitor: Investing in Human Capital and Infrastructure. Washington, DC: World Bank Group.</w:t>
      </w:r>
      <w:r>
        <w:t xml:space="preserve"> </w:t>
      </w:r>
    </w:p>
    <w:p>
      <w:pPr>
        <w:pStyle w:val="BodyText"/>
      </w:pPr>
      <w:r>
        <w:t xml:space="preserve">This report offers an economic perspective on infrastructure development in Qatar, highlighting the correlation between civil engineering projects and national economic stability. It analyzes the efficiency of public spending on roads, bridges, and public transit in Doha. The report suggests that while physical infrastructure is robust, there is a need for greater investment in digital infrastructure and smart city technologies. For civil engineers, this document provides context on the economic drivers behind major projects and the increasing expectation to integrate smart technologies into traditional civil engineering disciplines.</w:t>
      </w:r>
    </w:p>
    <w:p>
      <w:pPr>
        <w:pStyle w:val="BodyText"/>
      </w:pPr>
      <w:r>
        <w:t xml:space="preserve"> </w:t>
      </w:r>
      <w:r>
        <w:t xml:space="preserve">Al-Sulaiti, F., &amp; Johnson, P. (2020). Water Scarcity and Civil Engineering Solutions in the Arabian Peninsula. Journal of Water Resources Management, 34(4), 201-218.</w:t>
      </w:r>
      <w:r>
        <w:t xml:space="preserve"> </w:t>
      </w:r>
    </w:p>
    <w:p>
      <w:pPr>
        <w:pStyle w:val="BodyText"/>
      </w:pPr>
      <w:r>
        <w:t xml:space="preserve">Water management is a critical issue for civil engineers in Qatar, where freshwater resources are limited. This paper examines innovative engineering solutions for desalination, wastewater treatment, and stormwater management in Doha. The authors evaluate the effectiveness of current infrastructure in handling water distribution and propose improvements to reduce leakage and energy consumption. This resource is vital for environmental and municipal engineers working in Qatar, as it addresses one of the most pressing challenges in the region’s urban development and highlights the intersection of civil engineering with environmental sustainability.</w:t>
      </w:r>
    </w:p>
    <w:p>
      <w:pPr>
        <w:pStyle w:val="BodyText"/>
      </w:pPr>
      <w:r>
        <w:t xml:space="preserve"> </w:t>
      </w:r>
      <w:r>
        <w:t xml:space="preserve">Qatar Chamber of Commerce and Industry. (2022). The Construction Sector in Qatar: Trends, Challenges, and Opportunities. Doha: QCCI Reports.</w:t>
      </w:r>
      <w:r>
        <w:t xml:space="preserve"> </w:t>
      </w:r>
    </w:p>
    <w:p>
      <w:pPr>
        <w:pStyle w:val="BodyText"/>
      </w:pPr>
      <w:r>
        <w:t xml:space="preserve">This industry report provides a comprehensive overview of the construction sector in Qatar, including market size, key players, and labor dynamics. It discusses the challenges faced by civil engineers, such as supply chain disruptions and the need for local talent development. The report also highlights opportunities in renewable energy infrastructure and smart city projects. For civil engineers considering a career in Doha or looking to expand their business operations, this document offers valuable insights into the commercial and professional environment, helping them navigate the complexities of the Qatari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Qatar Doha</dc:title>
  <dc:creator/>
  <dc:language>en</dc:language>
  <cp:keywords/>
  <dcterms:created xsi:type="dcterms:W3CDTF">2026-08-07T03:43:03Z</dcterms:created>
  <dcterms:modified xsi:type="dcterms:W3CDTF">2026-08-07T03:43:03Z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