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e5038422b8c7331fc448d4f8c286a0278a98568"/>
    <w:p>
      <w:pPr>
        <w:pStyle w:val="Heading1"/>
      </w:pPr>
      <w:r>
        <w:t xml:space="preserve">Annotated Bibliography: The Role of the Civil Engineer in Jeddah, Saudi Arabia</w:t>
      </w:r>
    </w:p>
    <w:p>
      <w:pPr>
        <w:pStyle w:val="FirstParagraph"/>
      </w:pPr>
      <w:r>
        <w:t xml:space="preserve">This annotated bibliography compiles essential resources regarding the practice of civil engineering within the specific context of Jeddah, Saudi Arabia. As a coastal metropolis undergoing rapid transformation under Vision 2030, Jeddah presents unique challenges and opportunities for civil engineers. The selected sources address critical topics including coastal infrastructure resilience, high-rise construction in arid climates, seismic considerations, and the integration of sustainable urban planning. These references are vital for professionals seeking to understand the regulatory, environmental, and technical landscape of civil engineering in this pivotal Saudi Arabian city.</w:t>
      </w:r>
    </w:p>
    <w:bookmarkStart w:id="20" w:name="references"/>
    <w:p>
      <w:pPr>
        <w:pStyle w:val="Heading2"/>
      </w:pPr>
      <w:r>
        <w:t xml:space="preserve">References</w:t>
      </w:r>
    </w:p>
    <w:p>
      <w:pPr>
        <w:pStyle w:val="FirstParagraph"/>
      </w:pPr>
      <w:r>
        <w:t xml:space="preserve">Al-Salloum, Y. A., et al. (2019). "Seismic Performance of Reinforced Concrete Structures in the Jeddah Region."</w:t>
      </w:r>
      <w:r>
        <w:t xml:space="preserve"> </w:t>
      </w:r>
      <w:r>
        <w:rPr>
          <w:iCs/>
          <w:i/>
        </w:rPr>
        <w:t xml:space="preserve">Journal of Building Engineering</w:t>
      </w:r>
      <w:r>
        <w:t xml:space="preserve">, 24, 100732.</w:t>
      </w:r>
    </w:p>
    <w:p>
      <w:pPr>
        <w:pStyle w:val="BodyText"/>
      </w:pPr>
      <w:r>
        <w:t xml:space="preserve">This peer-reviewed article provides a critical analysis of seismic design requirements for civil engineers operating in Jeddah. While Saudi Arabia is generally considered to have low seismic activity, the western coastal region, including Jeddah, experiences distinct geological behaviors. The authors examine historical data and soil liquefaction potential specific to the Jeddah coastal plain. For a civil engineer designing high-rise residential or commercial towers in Jeddah, this source is indispensable for understanding foundation design and structural integrity requirements that go beyond standard international codes. It highlights the necessity of localized geotechnical investigations to ensure safety against potential seismic events.</w:t>
      </w:r>
    </w:p>
    <w:p>
      <w:pPr>
        <w:pStyle w:val="BodyText"/>
      </w:pPr>
      <w:r>
        <w:t xml:space="preserve">Ministry of Municipal and Rural Affairs and Housing (MOMRAH). (2021).</w:t>
      </w:r>
      <w:r>
        <w:t xml:space="preserve"> </w:t>
      </w:r>
      <w:r>
        <w:rPr>
          <w:iCs/>
          <w:i/>
        </w:rPr>
        <w:t xml:space="preserve">Saudi Building Code (SBC): Structural Design and Construction</w:t>
      </w:r>
      <w:r>
        <w:t xml:space="preserve">. Riyadh: Kingdom of Saudi Arabia.</w:t>
      </w:r>
    </w:p>
    <w:p>
      <w:pPr>
        <w:pStyle w:val="BodyText"/>
      </w:pPr>
      <w:r>
        <w:t xml:space="preserve">The Saudi Building Code (SBC) is the primary regulatory framework governing all civil engineering projects in the Kingdom, including Jeddah. This document outlines the mandatory standards for structural safety, material usage, and construction practices. For civil engineers in Jeddah, compliance with the SBC is not optional; it is a legal requirement for project approval. This bibliography entry is crucial because it details the specific load combinations required for Jeddah’s climate, including wind loads from the Red Sea and thermal expansion considerations. Understanding the SBC is fundamental for any civil engineer navigating the bureaucratic and technical landscape of construction in Saudi Arabia.</w:t>
      </w:r>
    </w:p>
    <w:p>
      <w:pPr>
        <w:pStyle w:val="BodyText"/>
      </w:pPr>
      <w:r>
        <w:t xml:space="preserve">Al-Gahtani, A. S., &amp; Al-Amri, A. A. (2020). "Impact of Red Sea Salinity on Concrete Durability in Jeddah’s Coastal Infrastructure."</w:t>
      </w:r>
      <w:r>
        <w:t xml:space="preserve"> </w:t>
      </w:r>
      <w:r>
        <w:rPr>
          <w:iCs/>
          <w:i/>
        </w:rPr>
        <w:t xml:space="preserve">Construction and Building Materials</w:t>
      </w:r>
      <w:r>
        <w:t xml:space="preserve">, 258, 119688.</w:t>
      </w:r>
    </w:p>
    <w:p>
      <w:pPr>
        <w:pStyle w:val="BodyText"/>
      </w:pPr>
      <w:r>
        <w:t xml:space="preserve">Jeddah’s location on the Red Sea coast exposes civil infrastructure to aggressive marine environments characterized by high humidity and salinity. This study investigates the degradation mechanisms of reinforced concrete in Jeddah’s specific atmospheric conditions. For civil engineers involved in port development, seawalls, or coastal highways, this research offers empirical data on corrosion rates and mitigation strategies. It emphasizes the need for specialized concrete mixes and protective coatings. This source is highly relevant for ensuring the longevity and cost-effectiveness of infrastructure projects in Jeddah, directly addressing the environmental challenges unique to this Saudi Arabian city.</w:t>
      </w:r>
    </w:p>
    <w:p>
      <w:pPr>
        <w:pStyle w:val="BodyText"/>
      </w:pPr>
      <w:r>
        <w:t xml:space="preserve">Saudi Vision 2030. (2016).</w:t>
      </w:r>
      <w:r>
        <w:t xml:space="preserve"> </w:t>
      </w:r>
      <w:r>
        <w:rPr>
          <w:iCs/>
          <w:i/>
        </w:rPr>
        <w:t xml:space="preserve">Vision 2030: Transforming Saudi Arabia</w:t>
      </w:r>
      <w:r>
        <w:t xml:space="preserve">. Riyadh: Royal Court of Saudi Arabia.</w:t>
      </w:r>
    </w:p>
    <w:p>
      <w:pPr>
        <w:pStyle w:val="BodyText"/>
      </w:pPr>
      <w:r>
        <w:t xml:space="preserve">While not a technical engineering manual, Vision 2030 is the strategic blueprint driving all major civil engineering projects in Jeddah. This document outlines the Kingdom’s goals for urban development, tourism, and infrastructure modernization. For civil engineers, it provides the macro-context for projects such as the Jeddah Central development and the expansion of King Abdulaziz International Airport. Understanding Vision 2030 allows engineers to align their technical solutions with national priorities, such as sustainability, smart city integration, and economic diversification. It is essential reading for comprehending the scale and ambition of current and future civil engineering demands in Jeddah.</w:t>
      </w:r>
    </w:p>
    <w:p>
      <w:pPr>
        <w:pStyle w:val="BodyText"/>
      </w:pPr>
      <w:r>
        <w:t xml:space="preserve">Al-Harbi, K. A. (2018). "Urban Heat Island Mitigation Strategies for High-Density Cities in Saudi Arabia: A Case Study of Jeddah."</w:t>
      </w:r>
      <w:r>
        <w:t xml:space="preserve"> </w:t>
      </w:r>
      <w:r>
        <w:rPr>
          <w:iCs/>
          <w:i/>
        </w:rPr>
        <w:t xml:space="preserve">Sustainable Cities and Society</w:t>
      </w:r>
      <w:r>
        <w:t xml:space="preserve">, 42, 123-135.</w:t>
      </w:r>
    </w:p>
    <w:p>
      <w:pPr>
        <w:pStyle w:val="BodyText"/>
      </w:pPr>
      <w:r>
        <w:t xml:space="preserve">Jeddah experiences extreme heat, which poses significant challenges for urban planning and civil infrastructure. This article explores how civil engineers can mitigate the Urban Heat Island (UHI) effect through material selection, green infrastructure, and urban design. The author analyzes Jeddah’s specific urban morphology and proposes solutions such as reflective pavements and increased green spaces. For civil engineers working on municipal projects in Jeddah, this source offers practical strategies to improve thermal comfort and reduce energy consumption. It bridges the gap between traditional civil engineering and sustainable urban development in the context of Saudi Arabia’s harsh climate.</w:t>
      </w:r>
    </w:p>
    <w:p>
      <w:pPr>
        <w:pStyle w:val="BodyText"/>
      </w:pPr>
      <w:r>
        <w:t xml:space="preserve">Saudi Standards, Metrology and Quality Organization (SASO). (2022).</w:t>
      </w:r>
      <w:r>
        <w:t xml:space="preserve"> </w:t>
      </w:r>
      <w:r>
        <w:rPr>
          <w:iCs/>
          <w:i/>
        </w:rPr>
        <w:t xml:space="preserve">SASO Standards for Construction Materials and Testing</w:t>
      </w:r>
      <w:r>
        <w:t xml:space="preserve">. Riyadh: SASO.</w:t>
      </w:r>
    </w:p>
    <w:p>
      <w:pPr>
        <w:pStyle w:val="BodyText"/>
      </w:pPr>
      <w:r>
        <w:t xml:space="preserve">Quality control is paramount in civil engineering, and SASO standards define the acceptable quality levels for materials used in Saudi Arabia. This compilation of standards is critical for civil engineers in Jeddah who must ensure that imported and locally sourced materials meet rigorous specifications. The document covers testing protocols for cement, steel, aggregates, and asphalt. Given Jeddah’s role as a major import hub, understanding SASO standards is vital for managing supply chains and ensuring that construction materials can withstand the local environmental conditions. This resource is a practical tool for quality assurance professionals and site engineers in Jeddah.</w:t>
      </w:r>
    </w:p>
    <w:p>
      <w:pPr>
        <w:pStyle w:val="BodyText"/>
      </w:pPr>
      <w:r>
        <w:t xml:space="preserve">Al-Mutairi, N. M., &amp; Al-Sulaiman, F. H. (2021). "Geotechnical Challenges in Deep Foundation Construction in Jeddah’s Soft Soil Deposits."</w:t>
      </w:r>
      <w:r>
        <w:t xml:space="preserve"> </w:t>
      </w:r>
      <w:r>
        <w:rPr>
          <w:iCs/>
          <w:i/>
        </w:rPr>
        <w:t xml:space="preserve">Arabian Journal of Geosciences</w:t>
      </w:r>
      <w:r>
        <w:t xml:space="preserve">, 14(5), 456.</w:t>
      </w:r>
    </w:p>
    <w:p>
      <w:pPr>
        <w:pStyle w:val="BodyText"/>
      </w:pPr>
      <w:r>
        <w:t xml:space="preserve">Jeddah is built largely on soft marine clay and loose sand deposits, presenting significant geotechnical challenges for deep foundation construction. This paper details case studies of foundation failures and successful mitigation techniques in Jeddah. For civil engineers designing skyscrapers or heavy industrial facilities, this source provides critical insights into soil stabilization, pile driving, and settlement control. It highlights the importance of thorough geotechnical surveys and tailored foundation designs. This article is particularly valuable for engineers dealing with the complex subsurface conditions that characterize Jeddah’s urban expansion.</w:t>
      </w:r>
    </w:p>
    <w:p>
      <w:pPr>
        <w:pStyle w:val="BodyText"/>
      </w:pPr>
      <w:r>
        <w:t xml:space="preserve">World Bank. (2020).</w:t>
      </w:r>
      <w:r>
        <w:t xml:space="preserve"> </w:t>
      </w:r>
      <w:r>
        <w:rPr>
          <w:iCs/>
          <w:i/>
        </w:rPr>
        <w:t xml:space="preserve">Saudi Arabia: Urban Development and Infrastructure Investment</w:t>
      </w:r>
      <w:r>
        <w:t xml:space="preserve">. Washington, DC: World Bank Group.</w:t>
      </w:r>
    </w:p>
    <w:p>
      <w:pPr>
        <w:pStyle w:val="BodyText"/>
      </w:pPr>
      <w:r>
        <w:t xml:space="preserve">This report provides a comprehensive overview of the infrastructure investment landscape in Saudi Arabia, with specific sections dedicated to Jeddah’s urban development needs. It analyzes funding mechanisms, public-private partnerships (PPPs), and the role of international expertise in local projects. For civil engineers and project managers, this document offers a strategic perspective on how large-scale projects are financed and executed in Jeddah. It also discusses the integration of modern engineering practices with local labor markets. This source is useful for understanding the economic and managerial context in which civil engineers operate in Saudi Arabia.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Jeddah, Saudi Arabia</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