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d6fccde4805077000349a4fbc0d5b5958746f42"/>
    <w:p>
      <w:pPr>
        <w:pStyle w:val="Heading1"/>
      </w:pPr>
      <w:r>
        <w:t xml:space="preserve">Annotated Bibliography: The Role of the Civil Engineer in Johannesburg, South Africa</w:t>
      </w:r>
    </w:p>
    <w:p>
      <w:pPr>
        <w:pStyle w:val="FirstParagraph"/>
      </w:pPr>
      <w:r>
        <w:t xml:space="preserve">This annotated bibliography compiles essential literature regarding the practice of civil engineering within the specific context of Johannesburg, South Africa. The selected sources address critical challenges such as urban infrastructure decay, water scarcity, sustainable development, and the regulatory frameworks governing the profession in the Gauteng province. These resources are vital for understanding the unique technical and socio-economic environment in which a civil engineer operates in South Africa's economic hub.</w:t>
      </w:r>
    </w:p>
    <w:bookmarkStart w:id="20" w:name="references"/>
    <w:p>
      <w:pPr>
        <w:pStyle w:val="Heading2"/>
      </w:pPr>
      <w:r>
        <w:t xml:space="preserve">References</w:t>
      </w:r>
    </w:p>
    <w:p>
      <w:pPr>
        <w:pStyle w:val="FirstParagraph"/>
      </w:pPr>
      <w:r>
        <w:t xml:space="preserve">Association of Consulting Engineers South Africa (ACESA). (2021).</w:t>
      </w:r>
      <w:r>
        <w:t xml:space="preserve"> </w:t>
      </w:r>
      <w:r>
        <w:rPr>
          <w:iCs/>
          <w:i/>
        </w:rPr>
        <w:t xml:space="preserve">Infrastructure Delivery in South Africa: Challenges and Opportunities</w:t>
      </w:r>
      <w:r>
        <w:t xml:space="preserve">. Johannesburg: ACESA Publications.</w:t>
      </w:r>
    </w:p>
    <w:p>
      <w:pPr>
        <w:pStyle w:val="BodyText"/>
      </w:pPr>
      <w:r>
        <w:t xml:space="preserve">This report provides a comprehensive overview of the current state of infrastructure delivery across South Africa, with a specific focus on the Gauteng province. For a civil engineer working in Johannesburg, this document is indispensable as it outlines the systemic bottlenecks in public works procurement and project management. It highlights the critical need for skilled engineering professionals to bridge the gap between policy and execution. The text analyzes case studies of major road and rail projects in Johannesburg, offering insights into the logistical complexities of working within a dense, high-traffic urban environment. It serves as a foundational text for understanding the macro-economic pressures facing the industry.</w:t>
      </w:r>
    </w:p>
    <w:p>
      <w:pPr>
        <w:pStyle w:val="BodyText"/>
      </w:pPr>
      <w:r>
        <w:t xml:space="preserve">Department of Water and Sanitation. (2020).</w:t>
      </w:r>
      <w:r>
        <w:t xml:space="preserve"> </w:t>
      </w:r>
      <w:r>
        <w:rPr>
          <w:iCs/>
          <w:i/>
        </w:rPr>
        <w:t xml:space="preserve">National Water and Sanitation Master Plan: Gauteng Region</w:t>
      </w:r>
      <w:r>
        <w:t xml:space="preserve">. Pretoria: Government Printer.</w:t>
      </w:r>
    </w:p>
    <w:p>
      <w:pPr>
        <w:pStyle w:val="BodyText"/>
      </w:pPr>
      <w:r>
        <w:t xml:space="preserve">Water security is arguably the most pressing issue for civil engineers in Johannesburg today. This government publication details the strategic plan for water infrastructure development and maintenance in the region. It addresses the aging pipe networks in Johannesburg and the necessity for large-scale rehabilitation projects. The document is crucial for engineers specializing in hydraulic and environmental engineering, as it provides the regulatory and technical guidelines for designing water supply systems that can withstand the region's specific climatic conditions and high demand. It also discusses the integration of wastewater treatment facilities, a key component of urban sustainability in South Africa.</w:t>
      </w:r>
    </w:p>
    <w:p>
      <w:pPr>
        <w:pStyle w:val="BodyText"/>
      </w:pPr>
      <w:r>
        <w:t xml:space="preserve">Engineering Council of South Africa (ECSA). (2022).</w:t>
      </w:r>
      <w:r>
        <w:t xml:space="preserve"> </w:t>
      </w:r>
      <w:r>
        <w:rPr>
          <w:iCs/>
          <w:i/>
        </w:rPr>
        <w:t xml:space="preserve">Code of Professional Conduct and Practice</w:t>
      </w:r>
      <w:r>
        <w:t xml:space="preserve">. Cape Town: ECSA.</w:t>
      </w:r>
    </w:p>
    <w:p>
      <w:pPr>
        <w:pStyle w:val="BodyText"/>
      </w:pPr>
      <w:r>
        <w:t xml:space="preserve">While not specific to Johannesburg geographically, this document is the legal and ethical backbone for every civil engineer practicing in South Africa. It outlines the mandatory requirements for registration, continuing professional development, and ethical conduct. For engineers operating in Johannesburg, where large-scale commercial and municipal projects are prevalent, adherence to ECSA standards is non-negotiable. This source is essential for understanding the professional responsibilities regarding public safety, environmental stewardship, and conflict of interest. It ensures that the engineer is aware of the legal liabilities associated with structural failures or environmental non-compliance within the South African jurisdiction.</w:t>
      </w:r>
    </w:p>
    <w:p>
      <w:pPr>
        <w:pStyle w:val="BodyText"/>
      </w:pPr>
      <w:r>
        <w:t xml:space="preserve">Johannesburg Metropolitan Municipality (JMM). (2023).</w:t>
      </w:r>
      <w:r>
        <w:t xml:space="preserve"> </w:t>
      </w:r>
      <w:r>
        <w:rPr>
          <w:iCs/>
          <w:i/>
        </w:rPr>
        <w:t xml:space="preserve">Integrated Development Plan (IDP) 2023/24 – 2028/29</w:t>
      </w:r>
      <w:r>
        <w:t xml:space="preserve">. Johannesburg: City of Joburg.</w:t>
      </w:r>
    </w:p>
    <w:p>
      <w:pPr>
        <w:pStyle w:val="BodyText"/>
      </w:pPr>
      <w:r>
        <w:t xml:space="preserve">The IDP is the primary strategic planning document for the City of Johannesburg. For a civil engineer, this document is a roadmap for future infrastructure projects, including road upgrades, public transport integration, and housing developments. It highlights the city's commitment to becoming a compact, sustainable city. Engineers must consult this plan to align their designs with municipal goals, particularly regarding spatial planning and service delivery in underserved areas. The document provides critical data on population growth and urbanization trends in Johannesburg, which directly influences the scale and scope of civil engineering interventions required over the next five years.</w:t>
      </w:r>
    </w:p>
    <w:p>
      <w:pPr>
        <w:pStyle w:val="BodyText"/>
      </w:pPr>
      <w:r>
        <w:t xml:space="preserve">Moyo, S., &amp; Ncube, L. (2019). "Sustainable Urban Drainage Systems in High-Density African Cities: A Case Study of Johannesburg."</w:t>
      </w:r>
      <w:r>
        <w:t xml:space="preserve"> </w:t>
      </w:r>
      <w:r>
        <w:rPr>
          <w:iCs/>
          <w:i/>
        </w:rPr>
        <w:t xml:space="preserve">Journal of African Civil Engineering</w:t>
      </w:r>
      <w:r>
        <w:t xml:space="preserve">, 15(2), 45-62.</w:t>
      </w:r>
    </w:p>
    <w:p>
      <w:pPr>
        <w:pStyle w:val="BodyText"/>
      </w:pPr>
      <w:r>
        <w:t xml:space="preserve">This academic article addresses the specific challenge of stormwater management in Johannesburg's high-density urban areas. It critiques traditional drainage methods and proposes sustainable urban drainage systems (SUDS) tailored to the local geology and climate. The authors analyze flood risks in specific Johannesburg suburbs and offer engineering solutions that mitigate these risks while promoting groundwater recharge. This source is highly relevant for environmental and hydraulic engineers seeking to implement green infrastructure solutions. It provides empirical data and design methodologies that are directly applicable to contemporary projects in South Africa's urban centers.</w:t>
      </w:r>
    </w:p>
    <w:p>
      <w:pPr>
        <w:pStyle w:val="BodyText"/>
      </w:pPr>
      <w:r>
        <w:t xml:space="preserve">National Building Regulations and Building Standards Act (Act No. 103 of 1977). (2021 Amendment).</w:t>
      </w:r>
      <w:r>
        <w:t xml:space="preserve"> </w:t>
      </w:r>
      <w:r>
        <w:rPr>
          <w:iCs/>
          <w:i/>
        </w:rPr>
        <w:t xml:space="preserve">Government Gazette of the Republic of South Africa</w:t>
      </w:r>
      <w:r>
        <w:t xml:space="preserve">.</w:t>
      </w:r>
    </w:p>
    <w:p>
      <w:pPr>
        <w:pStyle w:val="BodyText"/>
      </w:pPr>
      <w:r>
        <w:t xml:space="preserve">This legislative document sets the minimum standards for building construction in South Africa. For civil engineers involved in structural design and construction management in Johannesburg, compliance with these regulations is mandatory. The document covers aspects such as structural stability, fire safety, and accessibility. The 2021 amendments are particularly relevant as they introduce stricter energy efficiency requirements, reflecting the country's push towards sustainable building practices. Engineers must have a thorough understanding of these regulations to ensure that their designs are legally compliant and safe for occupancy in the Johannesburg municipal area.</w:t>
      </w:r>
    </w:p>
    <w:p>
      <w:pPr>
        <w:pStyle w:val="BodyText"/>
      </w:pPr>
      <w:r>
        <w:t xml:space="preserve">South African Bureau of Standards (SABS). (2020).</w:t>
      </w:r>
      <w:r>
        <w:t xml:space="preserve"> </w:t>
      </w:r>
      <w:r>
        <w:rPr>
          <w:iCs/>
          <w:i/>
        </w:rPr>
        <w:t xml:space="preserve">SANS 10400: The Application of the National Building Regulations</w:t>
      </w:r>
      <w:r>
        <w:t xml:space="preserve">. Pretoria: SABS.</w:t>
      </w:r>
    </w:p>
    <w:p>
      <w:pPr>
        <w:pStyle w:val="BodyText"/>
      </w:pPr>
      <w:r>
        <w:t xml:space="preserve">SANS 10400 provides the technical guidelines for complying with the National Building Regulations. It is a practical reference tool for civil engineers, detailing specific requirements for foundations, walls, roofs, and other structural elements. Given the diverse soil conditions in Johannesburg, ranging from stable rock to expansive clays, this document is crucial for foundation design. It ensures that engineers apply standardized methods for construction quality control. This source is essential for day-to-day engineering practice, providing the technical specifications needed to produce compliant and durable infrastructure in the South African context.</w:t>
      </w:r>
    </w:p>
    <w:p>
      <w:pPr>
        <w:pStyle w:val="BodyText"/>
      </w:pPr>
      <w:r>
        <w:t xml:space="preserve">World Bank. (2022).</w:t>
      </w:r>
      <w:r>
        <w:t xml:space="preserve"> </w:t>
      </w:r>
      <w:r>
        <w:rPr>
          <w:iCs/>
          <w:i/>
        </w:rPr>
        <w:t xml:space="preserve">South Africa Economic Update: Investing in Infrastructure for Growth</w:t>
      </w:r>
      <w:r>
        <w:t xml:space="preserve">. Washington, DC: World Bank Group.</w:t>
      </w:r>
    </w:p>
    <w:p>
      <w:pPr>
        <w:pStyle w:val="BodyText"/>
      </w:pPr>
      <w:r>
        <w:t xml:space="preserve">This report offers an international perspective on South Africa's infrastructure needs, with significant focus on the economic impact of infrastructure deficits in major cities like Johannesburg. It highlights the role of public-private partnerships (PPPs) in funding large-scale civil engineering projects. For engineers and project managers, this document provides insight into the funding mechanisms and economic rationale behind major infrastructure initiatives. It underscores the importance of efficient project delivery in stimulating economic growth and job creation. The report is valuable for understanding the broader economic context in which civil engineering projects are conceived and executed in South Africa.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Johannesburg, South Africa</dc:title>
  <dc:creator/>
  <dc:language>en</dc:language>
  <cp:keywords/>
  <dcterms:created xsi:type="dcterms:W3CDTF">2026-08-07T05:33:00Z</dcterms:created>
  <dcterms:modified xsi:type="dcterms:W3CDTF">2026-08-07T05:33:00Z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