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250721a8d83a1d341a482c8676f82edc53b4a76"/>
    <w:p>
      <w:pPr>
        <w:pStyle w:val="Heading1"/>
      </w:pPr>
      <w:r>
        <w:t xml:space="preserve">Annotated Bibliography: Civil Engineering Practices and Challenges in Seoul, South Korea</w:t>
      </w:r>
    </w:p>
    <w:p>
      <w:pPr>
        <w:pStyle w:val="FirstParagraph"/>
      </w:pPr>
      <w:r>
        <w:t xml:space="preserve">This annotated bibliography compiles key academic and professional resources regarding the field of Civil Engineering within the specific context of Seoul, South Korea. As one of the world's most densely populated megacities, Seoul presents unique challenges for civil engineers, ranging from seismic retrofitting and urban renewal to sustainable infrastructure development. The following entries explore the regulatory frameworks, technological innovations, and environmental considerations that define modern civil engineering practice in the capital of South Korea.</w:t>
      </w:r>
    </w:p>
    <w:bookmarkStart w:id="20" w:name="references"/>
    <w:p>
      <w:pPr>
        <w:pStyle w:val="Heading2"/>
      </w:pPr>
      <w:r>
        <w:t xml:space="preserve">References</w:t>
      </w:r>
    </w:p>
    <w:p>
      <w:pPr>
        <w:pStyle w:val="FirstParagraph"/>
      </w:pPr>
      <w:r>
        <w:t xml:space="preserve">Kim, J., &amp; Lee, S. (2021). "Seismic Retrofitting Strategies for High-Rise Buildings in Seoul: A Case Study of the 2017 Pohang Earthquake Aftermath."</w:t>
      </w:r>
      <w:r>
        <w:t xml:space="preserve"> </w:t>
      </w:r>
      <w:r>
        <w:rPr>
          <w:iCs/>
          <w:i/>
        </w:rPr>
        <w:t xml:space="preserve">Journal of Korean Society of Civil Engineers</w:t>
      </w:r>
      <w:r>
        <w:t xml:space="preserve">, 41(3), 112-125.</w:t>
      </w:r>
    </w:p>
    <w:p>
      <w:pPr>
        <w:pStyle w:val="BodyText"/>
      </w:pPr>
      <w:r>
        <w:t xml:space="preserve">This article is critical for civil engineers operating in Seoul, as it addresses the urgent need for seismic resilience in the city's aging infrastructure. Following the 2017 Pohang earthquake, which was felt strongly in Seoul, this study analyzes the structural vulnerabilities of high-rise residential complexes common in the capital. The authors propose cost-effective retrofitting techniques tailored to the specific soil conditions and building codes of South Korea. For a civil engineer in Seoul, this resource provides actionable data on how to upgrade existing structures to meet new safety standards without compromising urban density.</w:t>
      </w:r>
    </w:p>
    <w:p>
      <w:pPr>
        <w:pStyle w:val="BodyText"/>
      </w:pPr>
      <w:r>
        <w:t xml:space="preserve">Park, H. (2020). "Urban River Restoration and Flood Management: The Cheonggyecheon Project as a Model for Seoul."</w:t>
      </w:r>
      <w:r>
        <w:t xml:space="preserve"> </w:t>
      </w:r>
      <w:r>
        <w:rPr>
          <w:iCs/>
          <w:i/>
        </w:rPr>
        <w:t xml:space="preserve">International Journal of Urban Sustainable Development</w:t>
      </w:r>
      <w:r>
        <w:t xml:space="preserve">, 12(4), 45-60.</w:t>
      </w:r>
    </w:p>
    <w:p>
      <w:pPr>
        <w:pStyle w:val="BodyText"/>
      </w:pPr>
      <w:r>
        <w:t xml:space="preserve">Park’s work offers a comprehensive analysis of the Cheonggyecheon Stream restoration project, a landmark civil engineering achievement in Seoul. The document details the hydrological engineering required to manage flood risks while simultaneously creating public green space. It is particularly relevant for civil engineers in South Korea interested in sustainable urban drainage systems (SUDS). The study highlights the balance between aesthetic urban design and functional hydraulic engineering, serving as a benchmark for future infrastructure projects in Seoul that aim to mitigate urban heat islands and improve water quality.</w:t>
      </w:r>
    </w:p>
    <w:p>
      <w:pPr>
        <w:pStyle w:val="BodyText"/>
      </w:pPr>
      <w:r>
        <w:t xml:space="preserve">Ministry of Land, Infrastructure and Transport (MOLIT). (2022).</w:t>
      </w:r>
      <w:r>
        <w:t xml:space="preserve"> </w:t>
      </w:r>
      <w:r>
        <w:rPr>
          <w:iCs/>
          <w:i/>
        </w:rPr>
        <w:t xml:space="preserve">Building Code of Korea: Structural Safety and Energy Efficiency Standards</w:t>
      </w:r>
      <w:r>
        <w:t xml:space="preserve">. Seoul: Government of South Korea.</w:t>
      </w:r>
    </w:p>
    <w:p>
      <w:pPr>
        <w:pStyle w:val="BodyText"/>
      </w:pPr>
      <w:r>
        <w:t xml:space="preserve">This official government publication is the primary regulatory reference for any civil engineer practicing in Seoul. It outlines the mandatory structural safety requirements, fire resistance standards, and energy efficiency metrics for new constructions. The 2022 edition includes updated provisions for earthquake resistance and green building certifications. Understanding this code is non-negotiable for professionals in Seoul, as it dictates the legal framework within which all civil engineering projects must be designed, permitted, and executed. It serves as the foundational text for compliance in the South Korean construction industry.</w:t>
      </w:r>
    </w:p>
    <w:p>
      <w:pPr>
        <w:pStyle w:val="BodyText"/>
      </w:pPr>
      <w:r>
        <w:t xml:space="preserve">Choi, Y., &amp; Kim, D. (2019). "Smart City Infrastructure: Integrating IoT into Civil Engineering Projects in Seoul."</w:t>
      </w:r>
      <w:r>
        <w:t xml:space="preserve"> </w:t>
      </w:r>
      <w:r>
        <w:rPr>
          <w:iCs/>
          <w:i/>
        </w:rPr>
        <w:t xml:space="preserve">Automation in Construction</w:t>
      </w:r>
      <w:r>
        <w:t xml:space="preserve">, 105, 102-115.</w:t>
      </w:r>
    </w:p>
    <w:p>
      <w:pPr>
        <w:pStyle w:val="BodyText"/>
      </w:pPr>
      <w:r>
        <w:t xml:space="preserve">As Seoul positions itself as a global leader in smart city technology, this article examines the integration of Internet of Things (IoT) sensors into civil infrastructure. The authors discuss real-time monitoring systems for bridges, tunnels, and subway stations in Seoul. For civil engineers in South Korea, this resource is essential for understanding the shift from traditional construction methods to data-driven infrastructure management. It provides technical insights into how sensor data can predict maintenance needs, thereby enhancing the longevity and safety of Seoul’s critical transportation networks.</w:t>
      </w:r>
    </w:p>
    <w:p>
      <w:pPr>
        <w:pStyle w:val="BodyText"/>
      </w:pPr>
      <w:r>
        <w:t xml:space="preserve">Lee, M. (2023). "Sustainable Materials in Korean Construction: The Rise of Green Concrete in Seoul."</w:t>
      </w:r>
      <w:r>
        <w:t xml:space="preserve"> </w:t>
      </w:r>
      <w:r>
        <w:rPr>
          <w:iCs/>
          <w:i/>
        </w:rPr>
        <w:t xml:space="preserve">Construction and Building Materials</w:t>
      </w:r>
      <w:r>
        <w:t xml:space="preserve">, 340, 127-139.</w:t>
      </w:r>
    </w:p>
    <w:p>
      <w:pPr>
        <w:pStyle w:val="BodyText"/>
      </w:pPr>
      <w:r>
        <w:t xml:space="preserve">This recent study focuses on the environmental impact of construction materials used in Seoul’s rapid development. Lee investigates the use of recycled aggregates and low-carbon cement in major civil engineering projects across the city. Given South Korea’s national goals for carbon neutrality by 2050, this paper is highly relevant for civil engineers seeking to reduce the ecological footprint of their projects. It offers comparative data on the strength and durability of green concrete versus traditional mixes, providing a scientific basis for material selection in Seoul’s competitive construction market.</w:t>
      </w:r>
    </w:p>
    <w:p>
      <w:pPr>
        <w:pStyle w:val="BodyText"/>
      </w:pPr>
      <w:r>
        <w:t xml:space="preserve">Seoul Metropolitan Government. (2021).</w:t>
      </w:r>
      <w:r>
        <w:t xml:space="preserve"> </w:t>
      </w:r>
      <w:r>
        <w:rPr>
          <w:iCs/>
          <w:i/>
        </w:rPr>
        <w:t xml:space="preserve">Seoul Urban Renewal Master Plan 2021-2030</w:t>
      </w:r>
      <w:r>
        <w:t xml:space="preserve">. Seoul: SMG Press.</w:t>
      </w:r>
    </w:p>
    <w:p>
      <w:pPr>
        <w:pStyle w:val="BodyText"/>
      </w:pPr>
      <w:r>
        <w:t xml:space="preserve">This strategic document outlines the city’s vision for urban renewal, focusing on the redevelopment of aging neighborhoods and the improvement of public infrastructure. For civil engineers in Seoul, this plan is a roadmap for future projects, highlighting areas designated for demolition, reconstruction, and infrastructure upgrades. It addresses issues such as housing shortages, traffic congestion, and public safety. The document is invaluable for understanding the socio-political context of civil engineering in Seoul, ensuring that technical solutions align with the city’s broader urban planning objectives.</w:t>
      </w:r>
    </w:p>
    <w:p>
      <w:pPr>
        <w:pStyle w:val="BodyText"/>
      </w:pPr>
      <w:r>
        <w:t xml:space="preserve">Han, S., &amp; Park, J. (2018). "Geotechnical Challenges in Seoul’s Subway Expansion: Soil Stability and Tunneling Techniques."</w:t>
      </w:r>
      <w:r>
        <w:t xml:space="preserve"> </w:t>
      </w:r>
      <w:r>
        <w:rPr>
          <w:iCs/>
          <w:i/>
        </w:rPr>
        <w:t xml:space="preserve">Tunnelling and Underground Space Technology</w:t>
      </w:r>
      <w:r>
        <w:t xml:space="preserve">, 78, 89-101.</w:t>
      </w:r>
    </w:p>
    <w:p>
      <w:pPr>
        <w:pStyle w:val="BodyText"/>
      </w:pPr>
      <w:r>
        <w:t xml:space="preserve">Seoul’s extensive subway system is a marvel of civil engineering, but its expansion faces significant geotechnical hurdles due to the city’s complex soil layers and high water table. This paper details the advanced tunneling techniques employed to mitigate risks such as ground settlement and water ingress. It is a crucial resource for geotechnical engineers and civil engineers working on underground infrastructure in Seoul. The study provides case studies from recent subway line extensions, offering practical lessons on managing soil stability in a densely built urban environment.</w:t>
      </w:r>
    </w:p>
    <w:p>
      <w:pPr>
        <w:pStyle w:val="BodyText"/>
      </w:pPr>
      <w:r>
        <w:t xml:space="preserve">World Bank. (2020).</w:t>
      </w:r>
      <w:r>
        <w:t xml:space="preserve"> </w:t>
      </w:r>
      <w:r>
        <w:rPr>
          <w:iCs/>
          <w:i/>
        </w:rPr>
        <w:t xml:space="preserve">South Korea: Urban Infrastructure and Climate Resilience</w:t>
      </w:r>
      <w:r>
        <w:t xml:space="preserve">. Washington, DC: World Bank Group.</w:t>
      </w:r>
    </w:p>
    <w:p>
      <w:pPr>
        <w:pStyle w:val="BodyText"/>
      </w:pPr>
      <w:r>
        <w:t xml:space="preserve">This report provides a macro-level perspective on the challenges facing South Korea’s urban infrastructure, with a specific focus on Seoul. It assesses the city’s vulnerability to climate change impacts, such as extreme rainfall and heatwaves, and recommends strategies for enhancing resilience. For civil engineers in Seoul, this document offers a global context for local challenges, highlighting best practices from other megacities. It emphasizes the importance of integrating climate adaptation into civil engineering design, making it a key reference for long-term infrastructure planning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Seoul, South Korea</dc:title>
  <dc:creator/>
  <dc:language>en</dc:language>
  <cp:keywords/>
  <dcterms:created xsi:type="dcterms:W3CDTF">2026-08-07T13:20:35Z</dcterms:created>
  <dcterms:modified xsi:type="dcterms:W3CDTF">2026-08-07T13:20:35Z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