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Khartoum,</w:t>
      </w:r>
      <w:r>
        <w:t xml:space="preserve"> </w:t>
      </w:r>
      <w:r>
        <w:t xml:space="preserve">Sudan</w:t>
      </w:r>
    </w:p>
    <w:bookmarkStart w:id="24" w:name="Xf816cd13b2d30a149a10b795b01563c94924530"/>
    <w:p>
      <w:pPr>
        <w:pStyle w:val="Heading1"/>
      </w:pPr>
      <w:r>
        <w:t xml:space="preserve">Annotated Bibliography: The Role of the Civil Engineer in Khartoum, Sudan</w:t>
      </w:r>
    </w:p>
    <w:p>
      <w:pPr>
        <w:pStyle w:val="FirstParagraph"/>
      </w:pPr>
      <w:r>
        <w:t xml:space="preserve">The following annotated bibliography compiles essential literature regarding the practice of civil engineering within the specific context of Khartoum, Sudan. As the capital city situated at the confluence of the Blue and White Nile rivers, Khartoum presents unique challenges for infrastructure development, including extreme climatic conditions, flood management, and rapid urbanization. This collection focuses on how the civil engineer must adapt international standards to local realities, addressing water resource management, structural integrity in arid environments, and sustainable urban planning amidst socio-economic constraints.</w:t>
      </w:r>
    </w:p>
    <w:bookmarkStart w:id="20" w:name="X47c393d8d737f8a89eda4b67fec1d63ae9ee412"/>
    <w:p>
      <w:pPr>
        <w:pStyle w:val="Heading2"/>
      </w:pPr>
      <w:r>
        <w:t xml:space="preserve">Water Resources and Hydraulic Engineering</w:t>
      </w:r>
    </w:p>
    <w:p>
      <w:pPr>
        <w:pStyle w:val="FirstParagraph"/>
      </w:pPr>
      <w:r>
        <w:t xml:space="preserve">Elhag, M. S., &amp; Eltahir, E. A. B. (2019).</w:t>
      </w:r>
      <w:r>
        <w:t xml:space="preserve"> </w:t>
      </w:r>
      <w:r>
        <w:rPr>
          <w:iCs/>
          <w:i/>
        </w:rPr>
        <w:t xml:space="preserve">Hydrological Modeling and Flood Risk Management in the Nile Basin: A Case Study of Khartoum.</w:t>
      </w:r>
      <w:r>
        <w:t xml:space="preserve"> </w:t>
      </w:r>
      <w:r>
        <w:t xml:space="preserve">Journal of Hydrology: Regional Studies, 24, 100-115.</w:t>
      </w:r>
    </w:p>
    <w:p>
      <w:pPr>
        <w:pStyle w:val="BodyText"/>
      </w:pPr>
      <w:r>
        <w:t xml:space="preserve">This article provides a critical analysis of flood control mechanisms in Khartoum, a city historically vulnerable to seasonal flooding from the Nile tributaries. The authors examine the performance of existing hydraulic structures, such as the Roseires and Sennar dams, and their impact on the capital's safety. For the civil engineer in Sudan, this text is indispensable for understanding the hydrological data required for designing resilient drainage systems and levees. It highlights the necessity of integrating modern hydrological modeling with traditional engineering practices to mitigate flood risks in densely populated areas of Khartoum.</w:t>
      </w:r>
    </w:p>
    <w:p>
      <w:pPr>
        <w:pStyle w:val="BodyText"/>
      </w:pPr>
      <w:r>
        <w:t xml:space="preserve">World Bank. (2021).</w:t>
      </w:r>
      <w:r>
        <w:t xml:space="preserve"> </w:t>
      </w:r>
      <w:r>
        <w:rPr>
          <w:iCs/>
          <w:i/>
        </w:rPr>
        <w:t xml:space="preserve">Sudan Water Resources Management Project: Technical Assessment Report.</w:t>
      </w:r>
      <w:r>
        <w:t xml:space="preserve"> </w:t>
      </w:r>
      <w:r>
        <w:t xml:space="preserve">Washington, D.C.: World Bank Group.</w:t>
      </w:r>
    </w:p>
    <w:p>
      <w:pPr>
        <w:pStyle w:val="BodyText"/>
      </w:pPr>
      <w:r>
        <w:t xml:space="preserve">This comprehensive report outlines the strategic framework for water infrastructure development in Sudan, with a specific focus on the Khartoum region. It details the challenges of water scarcity and the need for efficient irrigation and potable water distribution networks. The document is highly relevant for civil engineers involved in municipal planning, as it offers technical guidelines for upgrading aging water treatment facilities and reducing non-revenue water losses. It emphasizes the role of the engineer in implementing sustainable water governance policies that align with international development goals.</w:t>
      </w:r>
    </w:p>
    <w:bookmarkEnd w:id="20"/>
    <w:bookmarkStart w:id="21" w:name="X813440849722ef06ba5f16c4f41016291b38f2e"/>
    <w:p>
      <w:pPr>
        <w:pStyle w:val="Heading2"/>
      </w:pPr>
      <w:r>
        <w:t xml:space="preserve">Structural Engineering and Materials Science</w:t>
      </w:r>
    </w:p>
    <w:p>
      <w:pPr>
        <w:pStyle w:val="FirstParagraph"/>
      </w:pPr>
      <w:r>
        <w:t xml:space="preserve">Osman, A. M., &amp; Ahmed, H. M. (2018).</w:t>
      </w:r>
      <w:r>
        <w:t xml:space="preserve"> </w:t>
      </w:r>
      <w:r>
        <w:rPr>
          <w:iCs/>
          <w:i/>
        </w:rPr>
        <w:t xml:space="preserve">Durability of Concrete Structures in Arid Environments: Lessons from Khartoum.</w:t>
      </w:r>
      <w:r>
        <w:t xml:space="preserve"> </w:t>
      </w:r>
      <w:r>
        <w:t xml:space="preserve">Construction and Building Materials, 175, 450-462.</w:t>
      </w:r>
    </w:p>
    <w:p>
      <w:pPr>
        <w:pStyle w:val="BodyText"/>
      </w:pPr>
      <w:r>
        <w:t xml:space="preserve">This study investigates the degradation of reinforced concrete structures in the harsh climatic conditions of Khartoum, characterized by high temperatures and low humidity. The authors analyze case studies of deteriorating infrastructure and propose mix designs that enhance durability and resistance to thermal cracking. For the practicing civil engineer in Sudan, this paper is a vital resource for selecting appropriate materials and construction techniques. It underscores the importance of adapting standard concrete specifications to local environmental stressors to ensure the longevity of bridges, buildings, and public works in Khartoum.</w:t>
      </w:r>
    </w:p>
    <w:p>
      <w:pPr>
        <w:pStyle w:val="BodyText"/>
      </w:pPr>
      <w:r>
        <w:t xml:space="preserve">Sudanese Standards and Metrology Organization (SSMO). (2020).</w:t>
      </w:r>
      <w:r>
        <w:t xml:space="preserve"> </w:t>
      </w:r>
      <w:r>
        <w:rPr>
          <w:iCs/>
          <w:i/>
        </w:rPr>
        <w:t xml:space="preserve">Code of Practice for Structural Design of Buildings in Sudan.</w:t>
      </w:r>
      <w:r>
        <w:t xml:space="preserve"> </w:t>
      </w:r>
      <w:r>
        <w:t xml:space="preserve">Khartoum: SSMO Publications.</w:t>
      </w:r>
    </w:p>
    <w:p>
      <w:pPr>
        <w:pStyle w:val="BodyText"/>
      </w:pPr>
      <w:r>
        <w:t xml:space="preserve">This official code serves as the primary regulatory framework for structural engineering in Sudan. It outlines the load requirements, safety factors, and design methodologies specific to the region, including seismic considerations and wind loads relevant to Khartoum. Civil engineers must adhere to these standards to ensure compliance with national building regulations. The document is essential for verifying the structural integrity of new constructions and for retrofitting existing buildings to meet current safety codes. It reflects the localized adaptation of international engineering standards to the Sudanese context.</w:t>
      </w:r>
    </w:p>
    <w:bookmarkEnd w:id="21"/>
    <w:bookmarkStart w:id="22" w:name="Xc8bd7fc693dd8e82869a1f8c3602852b1b50216"/>
    <w:p>
      <w:pPr>
        <w:pStyle w:val="Heading2"/>
      </w:pPr>
      <w:r>
        <w:t xml:space="preserve">Urban Planning and Infrastructure Development</w:t>
      </w:r>
    </w:p>
    <w:p>
      <w:pPr>
        <w:pStyle w:val="FirstParagraph"/>
      </w:pPr>
      <w:r>
        <w:t xml:space="preserve">Elhassan, M. A. (2022).</w:t>
      </w:r>
      <w:r>
        <w:t xml:space="preserve"> </w:t>
      </w:r>
      <w:r>
        <w:rPr>
          <w:iCs/>
          <w:i/>
        </w:rPr>
        <w:t xml:space="preserve">Urban Sprawl and Infrastructure Deficits in Khartoum: Challenges for Civil Engineers.</w:t>
      </w:r>
      <w:r>
        <w:t xml:space="preserve"> </w:t>
      </w:r>
      <w:r>
        <w:t xml:space="preserve">Journal of Urban Planning and Development, 148(3), 04022012.</w:t>
      </w:r>
    </w:p>
    <w:p>
      <w:pPr>
        <w:pStyle w:val="BodyText"/>
      </w:pPr>
      <w:r>
        <w:t xml:space="preserve">This article explores the rapid, often unplanned urban expansion of Khartoum and its impact on infrastructure capacity. The author discusses the strain on transportation networks, sanitation systems, and housing developments caused by population growth. For civil engineers, this text provides a macro-level perspective on the need for integrated urban planning. It argues that engineers must collaborate with policymakers to design scalable infrastructure solutions that can accommodate future growth. The study highlights the critical role of the civil engineer in addressing informal settlements and improving urban mobility in Khartoum.</w:t>
      </w:r>
    </w:p>
    <w:p>
      <w:pPr>
        <w:pStyle w:val="BodyText"/>
      </w:pPr>
      <w:r>
        <w:t xml:space="preserve">United Nations Human Settlements Programme (UN-Habitat). (2020).</w:t>
      </w:r>
      <w:r>
        <w:t xml:space="preserve"> </w:t>
      </w:r>
      <w:r>
        <w:rPr>
          <w:iCs/>
          <w:i/>
        </w:rPr>
        <w:t xml:space="preserve">State of Sudanese Cities Report: Khartoum Metropolitan Area.</w:t>
      </w:r>
      <w:r>
        <w:t xml:space="preserve"> </w:t>
      </w:r>
      <w:r>
        <w:t xml:space="preserve">Nairobi: UN-Habitat.</w:t>
      </w:r>
    </w:p>
    <w:p>
      <w:pPr>
        <w:pStyle w:val="BodyText"/>
      </w:pPr>
      <w:r>
        <w:t xml:space="preserve">This report offers a detailed assessment of the living conditions and infrastructure status in the Khartoum metropolitan area. It identifies key gaps in road networks, waste management, and public spaces. The document is valuable for civil engineers seeking to understand the socio-economic context of their projects. It emphasizes the need for inclusive infrastructure development that benefits all segments of the population. The report provides data-driven insights that can guide engineers in prioritizing projects that have the most significant impact on the quality of life in Khartoum.</w:t>
      </w:r>
    </w:p>
    <w:bookmarkEnd w:id="22"/>
    <w:bookmarkStart w:id="23" w:name="X3af96de2f7212d18b85b1c97467a37305c07055"/>
    <w:p>
      <w:pPr>
        <w:pStyle w:val="Heading2"/>
      </w:pPr>
      <w:r>
        <w:t xml:space="preserve">Environmental and Sustainable Engineering</w:t>
      </w:r>
    </w:p>
    <w:p>
      <w:pPr>
        <w:pStyle w:val="FirstParagraph"/>
      </w:pPr>
      <w:r>
        <w:t xml:space="preserve">Ibrahim, S. A., &amp; Khalil, M. (2021).</w:t>
      </w:r>
      <w:r>
        <w:t xml:space="preserve"> </w:t>
      </w:r>
      <w:r>
        <w:rPr>
          <w:iCs/>
          <w:i/>
        </w:rPr>
        <w:t xml:space="preserve">Sustainable Construction Practices in Sudan: Opportunities and Barriers.</w:t>
      </w:r>
      <w:r>
        <w:t xml:space="preserve"> </w:t>
      </w:r>
      <w:r>
        <w:t xml:space="preserve">Sustainable Cities and Society, 68, 102-110.</w:t>
      </w:r>
    </w:p>
    <w:p>
      <w:pPr>
        <w:pStyle w:val="BodyText"/>
      </w:pPr>
      <w:r>
        <w:t xml:space="preserve">This paper examines the potential for adopting green building technologies and sustainable construction methods in Sudan, with a focus on Khartoum. The authors discuss the benefits of using local materials, passive cooling designs, and renewable energy integration in civil engineering projects. The text is crucial for engineers aiming to reduce the environmental footprint of infrastructure development. It addresses the economic and regulatory barriers to sustainability and proposes strategies for overcoming them. This resource encourages civil engineers in Khartoum to innovate and adopt practices that promote environmental stewardship.</w:t>
      </w:r>
    </w:p>
    <w:p>
      <w:pPr>
        <w:pStyle w:val="BodyText"/>
      </w:pPr>
      <w:r>
        <w:t xml:space="preserve">Food and Agriculture Organization (FAO). (2019).</w:t>
      </w:r>
      <w:r>
        <w:t xml:space="preserve"> </w:t>
      </w:r>
      <w:r>
        <w:rPr>
          <w:iCs/>
          <w:i/>
        </w:rPr>
        <w:t xml:space="preserve">Soil Erosion and Land Degradation in the Nile Valley: Implications for Infrastructure.</w:t>
      </w:r>
      <w:r>
        <w:t xml:space="preserve"> </w:t>
      </w:r>
      <w:r>
        <w:t xml:space="preserve">Rome: FAO.</w:t>
      </w:r>
    </w:p>
    <w:p>
      <w:pPr>
        <w:pStyle w:val="BodyText"/>
      </w:pPr>
      <w:r>
        <w:t xml:space="preserve">This report analyzes the environmental challenges facing the Nile Valley, including soil erosion and land degradation, which directly affect infrastructure stability in Khartoum. It provides technical recommendations for soil conservation and land management practices that civil engineers should incorporate into their designs. The document highlights the interconnection between environmental health and infrastructure resilience. For engineers working on roadways, embankments, and foundations in Sudan, this text offers critical guidance on mitigating the risks associated with land degradation and ensuring long-term project viability.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Khartoum, Sudan</dc:title>
  <dc:creator/>
  <dc:language>en</dc:language>
  <cp:keywords/>
  <dcterms:created xsi:type="dcterms:W3CDTF">2026-08-06T23:55:02Z</dcterms:created>
  <dcterms:modified xsi:type="dcterms:W3CDTF">2026-08-06T23:55:02Z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