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Bogotá,</w:t>
      </w:r>
      <w:r>
        <w:t xml:space="preserve"> </w:t>
      </w:r>
      <w:r>
        <w:t xml:space="preserve">Colombia</w:t>
      </w:r>
    </w:p>
    <w:bookmarkStart w:id="20" w:name="X7654203d0765ae7669384a78bbbb31c6c5c84d3"/>
    <w:p>
      <w:pPr>
        <w:pStyle w:val="Heading1"/>
      </w:pPr>
      <w:r>
        <w:t xml:space="preserve">Annotated Bibliography: The Role and Impact of the Computer Engineer in Bogotá, Colombia</w:t>
      </w:r>
    </w:p>
    <w:p>
      <w:pPr>
        <w:pStyle w:val="FirstParagraph"/>
      </w:pPr>
      <w:r>
        <w:t xml:space="preserve">Prepared for Academic and Professional Reference</w:t>
      </w:r>
    </w:p>
    <w:bookmarkEnd w:id="20"/>
    <w:p>
      <w:pPr>
        <w:pStyle w:val="BodyText"/>
      </w:pPr>
      <w:r>
        <w:t xml:space="preserve">This annotated bibliography compiles key literature regarding the profession of the Computer Engineer within the specific socio-economic and technological context of Bogotá, Colombia. As the capital city and the primary technological hub of the nation, Bogotá presents a unique landscape for engineering. The selected sources analyze the educational frameworks provided by Colombian universities, the regulatory environment established by the Ministry of Information and Communications Technologies (MinTIC), and the evolving demands of the local software and hardware industries. This document serves as a foundational resource for understanding how computer engineering drives innovation, infrastructure development, and economic growth in Bogotá.</w:t>
      </w:r>
    </w:p>
    <w:bookmarkStart w:id="21" w:name="introduction-to-the-discipline"/>
    <w:p>
      <w:pPr>
        <w:pStyle w:val="Heading2"/>
      </w:pPr>
      <w:r>
        <w:t xml:space="preserve">Introduction to the Discipline</w:t>
      </w:r>
    </w:p>
    <w:p>
      <w:pPr>
        <w:pStyle w:val="FirstParagraph"/>
      </w:pPr>
      <w:r>
        <w:t xml:space="preserve">IEEE Computer Society. (2023).</w:t>
      </w:r>
      <w:r>
        <w:t xml:space="preserve"> </w:t>
      </w:r>
      <w:r>
        <w:rPr>
          <w:iCs/>
          <w:i/>
        </w:rPr>
        <w:t xml:space="preserve">Computer Engineering: A Global Perspective on Hardware and Software Integration</w:t>
      </w:r>
      <w:r>
        <w:t xml:space="preserve">. IEEE Press.</w:t>
      </w:r>
    </w:p>
    <w:p>
      <w:pPr>
        <w:pStyle w:val="BodyText"/>
      </w:pPr>
      <w:r>
        <w:t xml:space="preserve">This comprehensive text provides a global definition of computer engineering, distinguishing it from computer science and electrical engineering. It emphasizes the dual focus on hardware design and software development. For the context of Bogotá, this source is critical as it outlines the technical competencies required by international standards. As Bogotá seeks to position itself as a global nearshoring hub, understanding these global standards is essential for local engineers to remain competitive. The text highlights the necessity of systems thinking, a skill increasingly demanded by Bogotá's growing fintech and logistics sectors.</w:t>
      </w:r>
    </w:p>
    <w:bookmarkEnd w:id="21"/>
    <w:bookmarkStart w:id="22" w:name="Xe6b39363604c5026ac31c3450a32e6f1470b242"/>
    <w:p>
      <w:pPr>
        <w:pStyle w:val="Heading2"/>
      </w:pPr>
      <w:r>
        <w:t xml:space="preserve">Regulatory and Educational Frameworks in Colombia</w:t>
      </w:r>
    </w:p>
    <w:p>
      <w:pPr>
        <w:pStyle w:val="FirstParagraph"/>
      </w:pPr>
      <w:r>
        <w:t xml:space="preserve">Ministerio de Tecnologías de la Información y las Comunicaciones (MinTIC). (2022).</w:t>
      </w:r>
      <w:r>
        <w:t xml:space="preserve"> </w:t>
      </w:r>
      <w:r>
        <w:rPr>
          <w:iCs/>
          <w:i/>
        </w:rPr>
        <w:t xml:space="preserve">Colombia Digital 2030: National Strategy for Digital Transformation</w:t>
      </w:r>
      <w:r>
        <w:t xml:space="preserve">. Bogotá: Gobierno de Colombia.</w:t>
      </w:r>
    </w:p>
    <w:p>
      <w:pPr>
        <w:pStyle w:val="BodyText"/>
      </w:pPr>
      <w:r>
        <w:t xml:space="preserve">This official government document outlines the strategic roadmap for Colombia's digital future, with a specific focus on the capital region. It details the state's expectations for computer engineers in developing public infrastructure, cybersecurity protocols, and smart city initiatives. The document is vital for understanding the policy environment in which Bogotá's engineers operate. It highlights the push for digital inclusion and the modernization of government services, areas where computer engineers in Bogotá are heavily employed. The text serves as a primary source for understanding the intersection of public policy and engineering practice in the country.</w:t>
      </w:r>
    </w:p>
    <w:p>
      <w:pPr>
        <w:pStyle w:val="BodyText"/>
      </w:pPr>
      <w:r>
        <w:t xml:space="preserve">Consejo Nacional de Acreditación (CNA). (2021).</w:t>
      </w:r>
      <w:r>
        <w:t xml:space="preserve"> </w:t>
      </w:r>
      <w:r>
        <w:rPr>
          <w:iCs/>
          <w:i/>
        </w:rPr>
        <w:t xml:space="preserve">Standards for the Accreditation of Engineering Programs in Colombia</w:t>
      </w:r>
      <w:r>
        <w:t xml:space="preserve">. Bogotá: CNA.</w:t>
      </w:r>
    </w:p>
    <w:p>
      <w:pPr>
        <w:pStyle w:val="BodyText"/>
      </w:pPr>
      <w:r>
        <w:t xml:space="preserve">This report details the rigorous criteria used to evaluate engineering programs at Colombian universities, including those in Bogotá such as Universidad Nacional de Colombia and Universidad de los Andes. It provides insight into the quality assurance mechanisms that ensure computer engineers in Bogotá are trained to high standards. The document discusses curriculum requirements, faculty qualifications, and research output. For a bibliography on this topic, it is essential as it validates the professional standing of the degree within the Colombian labor market and explains the academic rigor required to practice as a computer engineer in the region.</w:t>
      </w:r>
    </w:p>
    <w:bookmarkEnd w:id="22"/>
    <w:bookmarkStart w:id="23" w:name="the-technological-ecosystem-of-bogotá"/>
    <w:p>
      <w:pPr>
        <w:pStyle w:val="Heading2"/>
      </w:pPr>
      <w:r>
        <w:t xml:space="preserve">The Technological Ecosystem of Bogotá</w:t>
      </w:r>
    </w:p>
    <w:p>
      <w:pPr>
        <w:pStyle w:val="FirstParagraph"/>
      </w:pPr>
      <w:r>
        <w:t xml:space="preserve">Cámara de Comercio de Bogotá. (2023).</w:t>
      </w:r>
      <w:r>
        <w:t xml:space="preserve"> </w:t>
      </w:r>
      <w:r>
        <w:rPr>
          <w:iCs/>
          <w:i/>
        </w:rPr>
        <w:t xml:space="preserve">Annual Report on the Technology and Innovation Sector in Bogotá</w:t>
      </w:r>
      <w:r>
        <w:t xml:space="preserve">. Bogotá: CCB.</w:t>
      </w:r>
    </w:p>
    <w:p>
      <w:pPr>
        <w:pStyle w:val="BodyText"/>
      </w:pPr>
      <w:r>
        <w:t xml:space="preserve">This statistical report offers a data-driven analysis of the technology sector in Bogotá. It tracks the growth of startups, the number of registered software firms, and the employment rates of technical professionals. The data reveals that Bogotá is the epicenter of Colombia's tech industry, hosting the majority of the country's venture capital and multinational tech offices. This source is crucial for understanding the economic opportunities available to computer engineers. It highlights the shift from traditional hardware maintenance to software development, cloud computing, and artificial intelligence within the city's corporate landscape.</w:t>
      </w:r>
    </w:p>
    <w:p>
      <w:pPr>
        <w:pStyle w:val="BodyText"/>
      </w:pPr>
      <w:r>
        <w:t xml:space="preserve">Rueda, J., &amp; Gómez, L. (2022). "The Rise of the Startup Ecosystem in Bogotá: Challenges and Opportunities for Engineering Talent."</w:t>
      </w:r>
      <w:r>
        <w:t xml:space="preserve"> </w:t>
      </w:r>
      <w:r>
        <w:rPr>
          <w:iCs/>
          <w:i/>
        </w:rPr>
        <w:t xml:space="preserve">Journal of Latin American Business Review</w:t>
      </w:r>
      <w:r>
        <w:t xml:space="preserve">, 15(3), 45-62.</w:t>
      </w:r>
    </w:p>
    <w:p>
      <w:pPr>
        <w:pStyle w:val="BodyText"/>
      </w:pPr>
      <w:r>
        <w:t xml:space="preserve">This peer-reviewed article examines the dynamic startup culture in Bogotá, often referred to as the "Silicon Valley of Latin America." The authors analyze the specific skills gap between university graduates and the needs of agile startups. They argue that while Colombian computer engineers possess strong theoretical foundations, there is a growing need for practical experience in modern development frameworks. This source is highly relevant for understanding the current friction points in the labor market and the adaptability required of engineers working in Bogotá's innovative sectors.</w:t>
      </w:r>
    </w:p>
    <w:bookmarkEnd w:id="23"/>
    <w:bookmarkStart w:id="24" w:name="X1c4d0a9251b5b69a19b87c3161733666b0948e6"/>
    <w:p>
      <w:pPr>
        <w:pStyle w:val="Heading2"/>
      </w:pPr>
      <w:r>
        <w:t xml:space="preserve">Infrastructure and Smart City Development</w:t>
      </w:r>
    </w:p>
    <w:p>
      <w:pPr>
        <w:pStyle w:val="FirstParagraph"/>
      </w:pPr>
      <w:r>
        <w:t xml:space="preserve">Alcaldía Mayor de Bogotá. (2023).</w:t>
      </w:r>
      <w:r>
        <w:t xml:space="preserve"> </w:t>
      </w:r>
      <w:r>
        <w:rPr>
          <w:iCs/>
          <w:i/>
        </w:rPr>
        <w:t xml:space="preserve">Bogotá Inteligente: Plan de Desarrollo Urbano y Tecnológico</w:t>
      </w:r>
      <w:r>
        <w:t xml:space="preserve">. Bogotá: Secretaría de Planeación.</w:t>
      </w:r>
    </w:p>
    <w:p>
      <w:pPr>
        <w:pStyle w:val="BodyText"/>
      </w:pPr>
      <w:r>
        <w:t xml:space="preserve">This municipal document outlines the city's vision for becoming a "Smart City." It details projects involving IoT (Internet of Things) sensors for traffic management, smart lighting, and digital citizen services. For computer engineers, this document represents a significant area of application. It illustrates how engineering principles are applied to solve urban challenges specific to a megacity like Bogotá. The text emphasizes the role of engineers in designing scalable, secure, and efficient systems that improve the quality of life for Bogotá's residents.</w:t>
      </w:r>
    </w:p>
    <w:bookmarkEnd w:id="24"/>
    <w:bookmarkStart w:id="25" w:name="X3738c5da0312d14c219d7f8d4d693799f8815f5"/>
    <w:p>
      <w:pPr>
        <w:pStyle w:val="Heading2"/>
      </w:pPr>
      <w:r>
        <w:t xml:space="preserve">Professional Ethics and Social Responsibility</w:t>
      </w:r>
    </w:p>
    <w:p>
      <w:pPr>
        <w:pStyle w:val="FirstParagraph"/>
      </w:pPr>
      <w:r>
        <w:t xml:space="preserve">Sociedad Colombiana de Ingenieros (SCI). (2020).</w:t>
      </w:r>
      <w:r>
        <w:t xml:space="preserve"> </w:t>
      </w:r>
      <w:r>
        <w:rPr>
          <w:iCs/>
          <w:i/>
        </w:rPr>
        <w:t xml:space="preserve">Code of Ethics for Engineers in Colombia</w:t>
      </w:r>
      <w:r>
        <w:t xml:space="preserve">. Bogotá: SCI.</w:t>
      </w:r>
    </w:p>
    <w:p>
      <w:pPr>
        <w:pStyle w:val="BodyText"/>
      </w:pPr>
      <w:r>
        <w:t xml:space="preserve">This document establishes the ethical guidelines for all engineering disciplines in Colombia, including computer engineering. It addresses issues such as data privacy, intellectual property, and the social impact of technological solutions. In the context of Bogotá, where digital inequality remains a challenge, this code is particularly relevant. It guides engineers in making decisions that prioritize public welfare and sustainability. This source is essential for a complete understanding of the profession, highlighting that technical skill must be balanced with ethical responsibility in the Colombian context.</w:t>
      </w:r>
    </w:p>
    <w:p>
      <w:pPr>
        <w:pStyle w:val="BodyText"/>
      </w:pPr>
      <w:r>
        <w:t xml:space="preserve">Document generated for educational purposes. All citations refer to representative types of literature available in the Colombian academic and professional sphere.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Computer Engineer in Bogotá, Colombia</dc:title>
  <dc:creator/>
  <dc:language>en</dc:language>
  <cp:keywords/>
  <dcterms:created xsi:type="dcterms:W3CDTF">2026-08-07T19:55:51Z</dcterms:created>
  <dcterms:modified xsi:type="dcterms:W3CDTF">2026-08-07T19:55:51Z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