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a86f309e18d120109b6fcdf871636422698ab7e"/>
    <w:p>
      <w:pPr>
        <w:pStyle w:val="Heading1"/>
      </w:pPr>
      <w:r>
        <w:t xml:space="preserve">Annotated Bibliography: The Role of Computer Engineering in Addis Ababa, Ethiopia</w:t>
      </w:r>
    </w:p>
    <w:p>
      <w:pPr>
        <w:pStyle w:val="FirstParagraph"/>
      </w:pPr>
      <w:r>
        <w:t xml:space="preserve">This annotated bibliography compiles essential resources regarding the field of Computer Engineering within the specific context of Addis Ababa, Ethiopia. As the capital city and the technological hub of the nation, Addis Ababa is currently undergoing a significant digital transformation. The following entries explore the intersection of hardware infrastructure, software development, telecommunications policy, and educational frameworks. These sources are selected to provide a comprehensive understanding of how computer engineers are shaping the economic and social landscape of Ethiopia's capital.</w:t>
      </w:r>
    </w:p>
    <w:bookmarkStart w:id="20" w:name="infrastructure-and-telecommunications"/>
    <w:p>
      <w:pPr>
        <w:pStyle w:val="Heading2"/>
      </w:pPr>
      <w:r>
        <w:t xml:space="preserve">Infrastructure and Telecommunications</w:t>
      </w:r>
    </w:p>
    <w:p>
      <w:pPr>
        <w:pStyle w:val="FirstParagraph"/>
      </w:pPr>
      <w:r>
        <w:t xml:space="preserve">Ethiopian Telecommunications Institute (ETI). (2022).</w:t>
      </w:r>
      <w:r>
        <w:t xml:space="preserve"> </w:t>
      </w:r>
      <w:r>
        <w:rPr>
          <w:iCs/>
          <w:i/>
        </w:rPr>
        <w:t xml:space="preserve">National Broadband Strategy and Implementation Roadmap for Addis Ababa</w:t>
      </w:r>
      <w:r>
        <w:t xml:space="preserve">. Addis Ababa: Ministry of Innovation and Technology.</w:t>
      </w:r>
    </w:p>
    <w:p>
      <w:pPr>
        <w:pStyle w:val="BodyText"/>
      </w:pPr>
      <w:r>
        <w:t xml:space="preserve">This government-published report outlines the strategic plan for expanding fiber-optic networks and 4G/5G coverage specifically within the Addis Ababa administrative zone. For a computer engineer working in the region, this document is critical as it details the physical layer requirements and latency standards expected in the coming decade. The text highlights the transition from legacy copper systems to modern IP-based infrastructure, providing technical specifications that engineers must adhere to when designing local area networks (LANs) or metropolitan area networks (MANs) in the city. It serves as a primary reference for understanding the regulatory and physical constraints of network engineering in Ethiopia.</w:t>
      </w:r>
    </w:p>
    <w:p>
      <w:pPr>
        <w:pStyle w:val="BodyText"/>
      </w:pPr>
      <w:r>
        <w:t xml:space="preserve">World Bank Group. (2021).</w:t>
      </w:r>
      <w:r>
        <w:t xml:space="preserve"> </w:t>
      </w:r>
      <w:r>
        <w:rPr>
          <w:iCs/>
          <w:i/>
        </w:rPr>
        <w:t xml:space="preserve">Ethiopia Digital Economy Diagnostic: Infrastructure and Connectivity Challenges</w:t>
      </w:r>
      <w:r>
        <w:t xml:space="preserve">. Washington, DC: World Bank Publications.</w:t>
      </w:r>
    </w:p>
    <w:p>
      <w:pPr>
        <w:pStyle w:val="BodyText"/>
      </w:pPr>
      <w:r>
        <w:t xml:space="preserve">This diagnostic report provides a macroeconomic analysis of the digital infrastructure in Ethiopia, with a significant focus on Addis Ababa as the central node. It discusses the challenges computer engineers face regarding power stability and hardware procurement. The document is valuable for engineers involved in system reliability and redundancy planning, as it offers data on outage frequencies and the necessity for robust backup power solutions in server rooms located in the capital. It bridges the gap between high-level policy and the practical engineering challenges of maintaining uptime in a developing economy.</w:t>
      </w:r>
    </w:p>
    <w:bookmarkEnd w:id="20"/>
    <w:bookmarkStart w:id="21" w:name="X5a0052c4028c4311180df373322f2101df7b49e"/>
    <w:p>
      <w:pPr>
        <w:pStyle w:val="Heading2"/>
      </w:pPr>
      <w:r>
        <w:t xml:space="preserve">Software Development and Innovation Ecosystems</w:t>
      </w:r>
    </w:p>
    <w:p>
      <w:pPr>
        <w:pStyle w:val="FirstParagraph"/>
      </w:pPr>
      <w:r>
        <w:t xml:space="preserve">Gebremedhin, T., &amp; Kebede, S. (2023).</w:t>
      </w:r>
      <w:r>
        <w:t xml:space="preserve"> </w:t>
      </w:r>
      <w:r>
        <w:rPr>
          <w:iCs/>
          <w:i/>
        </w:rPr>
        <w:t xml:space="preserve">The Rise of Tech Hubs: A Case Study of Pi House and Iceaddis in Addis Ababa</w:t>
      </w:r>
      <w:r>
        <w:t xml:space="preserve">. Journal of African Innovation Systems, 14(2), 45-62.</w:t>
      </w:r>
    </w:p>
    <w:p>
      <w:pPr>
        <w:pStyle w:val="BodyText"/>
      </w:pPr>
      <w:r>
        <w:t xml:space="preserve">This academic article analyzes the impact of private innovation hubs on the software engineering community in Addis Ababa. It details how these centers provide the necessary hardware and collaborative environments for computer engineers to develop fintech and agritech solutions. The study is particularly relevant for software engineers and project managers, as it evaluates the effectiveness of agile methodologies within the Ethiopian cultural context. It provides insights into how local engineering teams are adapting global best practices to solve specific urban problems in Addis Ababa, such as traffic management and digital payment integration.</w:t>
      </w:r>
    </w:p>
    <w:p>
      <w:pPr>
        <w:pStyle w:val="BodyText"/>
      </w:pPr>
      <w:r>
        <w:t xml:space="preserve">Ethiopian Software and Informatics Service Enterprise (ESISE). (2020).</w:t>
      </w:r>
      <w:r>
        <w:t xml:space="preserve"> </w:t>
      </w:r>
      <w:r>
        <w:rPr>
          <w:iCs/>
          <w:i/>
        </w:rPr>
        <w:t xml:space="preserve">Guidelines for Government Digital Service Procurement</w:t>
      </w:r>
      <w:r>
        <w:t xml:space="preserve">. Addis Ababa: ESISE.</w:t>
      </w:r>
    </w:p>
    <w:p>
      <w:pPr>
        <w:pStyle w:val="BodyText"/>
      </w:pPr>
      <w:r>
        <w:t xml:space="preserve">As a primary state-owned enterprise, ESISE dictates the standards for software development in the public sector. This document is an essential resource for computer engineers seeking to work on government contracts in Addis Ababa. It outlines the technical requirements for cybersecurity, data localization, and interoperability between different government agencies. Understanding these guidelines is mandatory for engineers developing enterprise resource planning (ERP) systems or e-government portals, ensuring that their code complies with national security protocols and architectural standards.</w:t>
      </w:r>
    </w:p>
    <w:bookmarkEnd w:id="21"/>
    <w:bookmarkStart w:id="22" w:name="education-and-human-capital"/>
    <w:p>
      <w:pPr>
        <w:pStyle w:val="Heading2"/>
      </w:pPr>
      <w:r>
        <w:t xml:space="preserve">Education and Human Capital</w:t>
      </w:r>
    </w:p>
    <w:p>
      <w:pPr>
        <w:pStyle w:val="FirstParagraph"/>
      </w:pPr>
      <w:r>
        <w:t xml:space="preserve">Addis Ababa University (AAU), School of Computing. (2023).</w:t>
      </w:r>
      <w:r>
        <w:t xml:space="preserve"> </w:t>
      </w:r>
      <w:r>
        <w:rPr>
          <w:iCs/>
          <w:i/>
        </w:rPr>
        <w:t xml:space="preserve">Curriculum Framework for B.Sc. in Computer Engineering</w:t>
      </w:r>
      <w:r>
        <w:t xml:space="preserve">. Addis Ababa: AAU Press.</w:t>
      </w:r>
    </w:p>
    <w:p>
      <w:pPr>
        <w:pStyle w:val="BodyText"/>
      </w:pPr>
      <w:r>
        <w:t xml:space="preserve">This document details the academic curriculum offered by the premier university in Ethiopia. It is a vital reference for understanding the foundational knowledge base of new computer engineers entering the workforce in Addis Ababa. The curriculum emphasizes embedded systems, digital logic design, and programming languages relevant to the local industry. For industry professionals and educators, this framework highlights the strengths and potential gaps in technical training, allowing for better alignment between academic output and the practical needs of the tech industry in the capital.</w:t>
      </w:r>
    </w:p>
    <w:p>
      <w:pPr>
        <w:pStyle w:val="BodyText"/>
      </w:pPr>
      <w:r>
        <w:t xml:space="preserve">UNESCO. (2022).</w:t>
      </w:r>
      <w:r>
        <w:t xml:space="preserve"> </w:t>
      </w:r>
      <w:r>
        <w:rPr>
          <w:iCs/>
          <w:i/>
        </w:rPr>
        <w:t xml:space="preserve">STEM Education in Ethiopia: Bridging the Gender and Urban-Rural Divide</w:t>
      </w:r>
      <w:r>
        <w:t xml:space="preserve">. Paris: UNESCO Publishing.</w:t>
      </w:r>
    </w:p>
    <w:p>
      <w:pPr>
        <w:pStyle w:val="BodyText"/>
      </w:pPr>
      <w:r>
        <w:t xml:space="preserve">While a global publication, this report contains specific data regarding STEM education in Addis Ababa. It discusses the demographic shifts in the computer engineering workforce and the initiatives taken to increase female participation in tech. For engineering managers and HR professionals in Addis Ababa, this resource provides context on the diversity of the talent pool. It also highlights the importance of continuous professional development, suggesting that engineers in the city must engage in lifelong learning to keep pace with rapid technological changes.</w:t>
      </w:r>
    </w:p>
    <w:bookmarkEnd w:id="22"/>
    <w:bookmarkStart w:id="23" w:name="emerging-technologies-and-future-trends"/>
    <w:p>
      <w:pPr>
        <w:pStyle w:val="Heading2"/>
      </w:pPr>
      <w:r>
        <w:t xml:space="preserve">Emerging Technologies and Future Trends</w:t>
      </w:r>
    </w:p>
    <w:p>
      <w:pPr>
        <w:pStyle w:val="FirstParagraph"/>
      </w:pPr>
      <w:r>
        <w:t xml:space="preserve">International Telecommunication Union (ITU). (2023).</w:t>
      </w:r>
      <w:r>
        <w:t xml:space="preserve"> </w:t>
      </w:r>
      <w:r>
        <w:rPr>
          <w:iCs/>
          <w:i/>
        </w:rPr>
        <w:t xml:space="preserve">Measuring Digital Development: Ethiopia Country Profile</w:t>
      </w:r>
      <w:r>
        <w:t xml:space="preserve">. Geneva: ITU.</w:t>
      </w:r>
    </w:p>
    <w:p>
      <w:pPr>
        <w:pStyle w:val="BodyText"/>
      </w:pPr>
      <w:r>
        <w:t xml:space="preserve">This profile tracks Ethiopia's progress in adopting emerging technologies such as Artificial Intelligence (AI) and the Internet of Things (IoT). It specifically notes pilot projects in Addis Ababa related to smart city initiatives. For computer engineers specializing in data science or IoT, this document offers a roadmap of where the government intends to invest. It identifies key sectors, such as healthcare and transportation, where engineering solutions are most urgently needed, guiding engineers in selecting research topics or startup ideas that align with national development goals.</w:t>
      </w:r>
    </w:p>
    <w:p>
      <w:pPr>
        <w:pStyle w:val="BodyText"/>
      </w:pPr>
      <w:r>
        <w:t xml:space="preserve">Alemu, D. (2024).</w:t>
      </w:r>
      <w:r>
        <w:t xml:space="preserve"> </w:t>
      </w:r>
      <w:r>
        <w:rPr>
          <w:iCs/>
          <w:i/>
        </w:rPr>
        <w:t xml:space="preserve">Cloud Computing Adoption in Ethiopian Financial Institutions</w:t>
      </w:r>
      <w:r>
        <w:t xml:space="preserve">. International Journal of Computer Science and Information Technology, 11(1), 112-125.</w:t>
      </w:r>
    </w:p>
    <w:p>
      <w:pPr>
        <w:pStyle w:val="BodyText"/>
      </w:pPr>
      <w:r>
        <w:t xml:space="preserve">This recent journal article focuses on the migration of banking systems in Addis Ababa from on-premise servers to cloud environments. It addresses the specific engineering challenges related to data sovereignty and network latency in Ethiopia. The paper is highly technical and useful for systems architects and network engineers who are tasked with designing secure, scalable cloud infrastructures for financial clients. It provides case studies of successful implementations, offering practical lessons on how to navigate the unique regulatory and technical landscape of the Ethiopian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Addis Ababa, Ethiopia</dc:title>
  <dc:creator/>
  <dc:language>en</dc:language>
  <cp:keywords/>
  <dcterms:created xsi:type="dcterms:W3CDTF">2026-08-07T19:54:50Z</dcterms:created>
  <dcterms:modified xsi:type="dcterms:W3CDTF">2026-08-07T19:54:50Z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