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Regulation, and Market of the Computer Engineer in Madrid, Spain</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professional landscape of the Computer Engineer within the specific context of Madrid, Spain. As the capital of Spain and its primary economic hub, Madrid presents a unique ecosystem for technology professionals. This document explores the legal framework governing engineering titles, the academic requirements set by Spanish universities, the labor market dynamics specific to the Community of Madrid, and the emerging technological sectors driving demand. These sources provide a comprehensive overview for students, professionals, and policymakers interested in the intersection of computer engineering and the Spanish regulatory and economic environment.</w:t>
      </w:r>
    </w:p>
    <w:bookmarkEnd w:id="21"/>
    <w:bookmarkStart w:id="24" w:name="Xd3ceaf8d07bae1b64651fabd3f6cbe36672c0fa"/>
    <w:p>
      <w:pPr>
        <w:pStyle w:val="Heading2"/>
      </w:pPr>
      <w:r>
        <w:t xml:space="preserve">Legal Framework and Professional Regulation</w:t>
      </w:r>
    </w:p>
    <w:bookmarkStart w:id="22" w:name="the-official-engineering-title"/>
    <w:p>
      <w:pPr>
        <w:pStyle w:val="Heading3"/>
      </w:pPr>
      <w:r>
        <w:t xml:space="preserve">1. The Official Engineering Title</w:t>
      </w:r>
    </w:p>
    <w:p>
      <w:pPr>
        <w:pStyle w:val="FirstParagraph"/>
      </w:pPr>
      <w:r>
        <w:t xml:space="preserve">Ministerio de Ciencia, Innovación y Universidades. (2010).</w:t>
      </w:r>
      <w:r>
        <w:t xml:space="preserve"> </w:t>
      </w:r>
      <w:r>
        <w:rPr>
          <w:iCs/>
          <w:i/>
        </w:rPr>
        <w:t xml:space="preserve">Real Decreto 1393/2007, de 29 de octubre, por el que se establece la ordenación de las enseñanzas universitarias oficiales</w:t>
      </w:r>
      <w:r>
        <w:t xml:space="preserve">. Boletín Oficial del Estado (BOE), 264.</w:t>
      </w:r>
    </w:p>
    <w:p>
      <w:pPr>
        <w:pStyle w:val="BodyText"/>
      </w:pPr>
      <w:r>
        <w:t xml:space="preserve">This Royal Decree is the foundational legal text establishing the structure of official university degrees in Spain, including the Bachelor's and Master's degrees in Computer Engineering (Ingeniería Informática). For a Computer Engineer in Madrid, this document is critical as it defines the official competencies and the European Credit Transfer and Accumulation System (ECTS) requirements. It ensures that a degree obtained from a Madrid university, such as Universidad Politécnica de Madrid (UPM), is recognized nationally and across the European Union. The annotation highlights the importance of this regulation in maintaining the professional standard of engineers in Spain.</w:t>
      </w:r>
    </w:p>
    <w:bookmarkEnd w:id="22"/>
    <w:bookmarkStart w:id="23" w:name="professional-practice-and-liability"/>
    <w:p>
      <w:pPr>
        <w:pStyle w:val="Heading3"/>
      </w:pPr>
      <w:r>
        <w:t xml:space="preserve">2. Professional Practice and Liability</w:t>
      </w:r>
    </w:p>
    <w:p>
      <w:pPr>
        <w:pStyle w:val="FirstParagraph"/>
      </w:pPr>
      <w:r>
        <w:t xml:space="preserve">Colegio Oficial de Ingenieros de Telecomunicación (COIT). (2021).</w:t>
      </w:r>
      <w:r>
        <w:t xml:space="preserve"> </w:t>
      </w:r>
      <w:r>
        <w:rPr>
          <w:iCs/>
          <w:i/>
        </w:rPr>
        <w:t xml:space="preserve">Código Deontológico del Ingeniero de Telecomunicación</w:t>
      </w:r>
      <w:r>
        <w:t xml:space="preserve">. Madrid: COIT.</w:t>
      </w:r>
    </w:p>
    <w:p>
      <w:pPr>
        <w:pStyle w:val="BodyText"/>
      </w:pPr>
      <w:r>
        <w:t xml:space="preserve">While Computer Engineers in Spain often fall under the umbrella of telecommunications or industrial engineering depending on their specific specialization, the COIT in Madrid provides a vital ethical framework. This document outlines the professional responsibilities, confidentiality obligations, and ethical standards required when practicing in the region. For a Computer Engineer working in Madrid's dense corporate sector, understanding these deontological codes is essential for legal protection and professional credibility, particularly when dealing with data privacy and infrastructure security.</w:t>
      </w:r>
    </w:p>
    <w:bookmarkEnd w:id="23"/>
    <w:bookmarkEnd w:id="24"/>
    <w:bookmarkStart w:id="27" w:name="academic-landscape-in-madrid"/>
    <w:p>
      <w:pPr>
        <w:pStyle w:val="Heading2"/>
      </w:pPr>
      <w:r>
        <w:t xml:space="preserve">Academic Landscape in Madrid</w:t>
      </w:r>
    </w:p>
    <w:bookmarkStart w:id="25" w:name="Xafbf941bb63f4b03f2e34ad42498c4c04399faa"/>
    <w:p>
      <w:pPr>
        <w:pStyle w:val="Heading3"/>
      </w:pPr>
      <w:r>
        <w:t xml:space="preserve">3. The Role of Universidad Politécnica de Madrid (UPM)</w:t>
      </w:r>
    </w:p>
    <w:p>
      <w:pPr>
        <w:pStyle w:val="FirstParagraph"/>
      </w:pPr>
      <w:r>
        <w:t xml:space="preserve">Universidad Politécnica de Madrid. (2023).</w:t>
      </w:r>
      <w:r>
        <w:t xml:space="preserve"> </w:t>
      </w:r>
      <w:r>
        <w:rPr>
          <w:iCs/>
          <w:i/>
        </w:rPr>
        <w:t xml:space="preserve">Plan de Estudios: Grado en Ingeniería Informática</w:t>
      </w:r>
      <w:r>
        <w:t xml:space="preserve">. Escuela Técnica Superior de Ingeniería Informática (ETSII).</w:t>
      </w:r>
    </w:p>
    <w:p>
      <w:pPr>
        <w:pStyle w:val="BodyText"/>
      </w:pPr>
      <w:r>
        <w:t xml:space="preserve">This source details the curriculum of one of Spain's most prestigious engineering programs, located in Madrid. It is highly relevant for understanding the technical baseline expected of Computer Engineers in the Spanish capital. The document highlights a strong emphasis on software architecture, artificial intelligence, and telecommunications. For employers in Madrid, this curriculum serves as a benchmark for hiring, while for students, it illustrates the rigorous academic path required to compete in the local market.</w:t>
      </w:r>
    </w:p>
    <w:bookmarkEnd w:id="25"/>
    <w:bookmarkStart w:id="26" w:name="research-and-innovation"/>
    <w:p>
      <w:pPr>
        <w:pStyle w:val="Heading3"/>
      </w:pPr>
      <w:r>
        <w:t xml:space="preserve">4. Research and Innovation</w:t>
      </w:r>
    </w:p>
    <w:p>
      <w:pPr>
        <w:pStyle w:val="FirstParagraph"/>
      </w:pPr>
      <w:r>
        <w:t xml:space="preserve">Centro de Investigación en Tecnología e Informática (CITI). (2022).</w:t>
      </w:r>
      <w:r>
        <w:t xml:space="preserve"> </w:t>
      </w:r>
      <w:r>
        <w:rPr>
          <w:iCs/>
          <w:i/>
        </w:rPr>
        <w:t xml:space="preserve">Annual Report on Technological Innovation in the Community of Madrid</w:t>
      </w:r>
      <w:r>
        <w:t xml:space="preserve">. Madrid: CITI.</w:t>
      </w:r>
    </w:p>
    <w:p>
      <w:pPr>
        <w:pStyle w:val="BodyText"/>
      </w:pPr>
      <w:r>
        <w:t xml:space="preserve">This report analyzes the research output of Madrid-based institutions, focusing on computer science and engineering. It provides data on how academic research in Madrid translates into industrial applications. The document is valuable for Computer Engineers looking to specialize in emerging fields like cybersecurity or cloud computing, as it identifies the key research hubs and collaboration opportunities available within the city.</w:t>
      </w:r>
    </w:p>
    <w:bookmarkEnd w:id="26"/>
    <w:bookmarkEnd w:id="27"/>
    <w:bookmarkStart w:id="30" w:name="market-dynamics-and-economic-context"/>
    <w:p>
      <w:pPr>
        <w:pStyle w:val="Heading2"/>
      </w:pPr>
      <w:r>
        <w:t xml:space="preserve">Market Dynamics and Economic Context</w:t>
      </w:r>
    </w:p>
    <w:bookmarkStart w:id="28" w:name="employment-trends-in-the-tech-sector"/>
    <w:p>
      <w:pPr>
        <w:pStyle w:val="Heading3"/>
      </w:pPr>
      <w:r>
        <w:t xml:space="preserve">5. Employment Trends in the Tech Sector</w:t>
      </w:r>
    </w:p>
    <w:p>
      <w:pPr>
        <w:pStyle w:val="FirstParagraph"/>
      </w:pPr>
      <w:r>
        <w:t xml:space="preserve">InfoJobs. (2023).</w:t>
      </w:r>
      <w:r>
        <w:t xml:space="preserve"> </w:t>
      </w:r>
      <w:r>
        <w:rPr>
          <w:iCs/>
          <w:i/>
        </w:rPr>
        <w:t xml:space="preserve">Informe Anual de Tendencias de Empleo en Tecnología: El Caso de Madrid</w:t>
      </w:r>
      <w:r>
        <w:t xml:space="preserve">. Madrid: InfoJobs.</w:t>
      </w:r>
    </w:p>
    <w:p>
      <w:pPr>
        <w:pStyle w:val="BodyText"/>
      </w:pPr>
      <w:r>
        <w:t xml:space="preserve">As one of Spain's leading employment portals, InfoJobs provides empirical data on job offers for Computer Engineers in Madrid. This report highlights a significant increase in demand for full-stack developers, DevOps engineers, and data scientists within the capital. It also discusses salary ranges specific to the Madrid region, which are generally higher than the national average due to the concentration of multinational headquarters. This source is crucial for understanding the economic viability of the profession in this specific geographic location.</w:t>
      </w:r>
    </w:p>
    <w:bookmarkEnd w:id="28"/>
    <w:bookmarkStart w:id="29" w:name="the-startup-ecosystem"/>
    <w:p>
      <w:pPr>
        <w:pStyle w:val="Heading3"/>
      </w:pPr>
      <w:r>
        <w:t xml:space="preserve">6. The Startup Ecosystem</w:t>
      </w:r>
    </w:p>
    <w:p>
      <w:pPr>
        <w:pStyle w:val="FirstParagraph"/>
      </w:pPr>
      <w:r>
        <w:t xml:space="preserve">Madrid Digital. (2023).</w:t>
      </w:r>
      <w:r>
        <w:t xml:space="preserve"> </w:t>
      </w:r>
      <w:r>
        <w:rPr>
          <w:iCs/>
          <w:i/>
        </w:rPr>
        <w:t xml:space="preserve">Madrid Tech Ecosystem Report: Startups and Digital Transformation</w:t>
      </w:r>
      <w:r>
        <w:t xml:space="preserve">. Madrid: Ayuntamiento de Madrid.</w:t>
      </w:r>
    </w:p>
    <w:p>
      <w:pPr>
        <w:pStyle w:val="BodyText"/>
      </w:pPr>
      <w:r>
        <w:t xml:space="preserve">Published by the Madrid City Council's digital initiative, this document outlines the growth of the startup ecosystem in neighborhoods like Barrio de las Letras and Cuatro Caminos. It emphasizes the role of Computer Engineers in driving digital transformation across traditional Spanish industries. The report is particularly useful for engineers interested in entrepreneurship or working in agile, high-growth environments within the Spanish capital.</w:t>
      </w:r>
    </w:p>
    <w:bookmarkEnd w:id="29"/>
    <w:bookmarkEnd w:id="30"/>
    <w:bookmarkStart w:id="33" w:name="specialized-sectors-and-future-outlook"/>
    <w:p>
      <w:pPr>
        <w:pStyle w:val="Heading2"/>
      </w:pPr>
      <w:r>
        <w:t xml:space="preserve">Specialized Sectors and Future Outlook</w:t>
      </w:r>
    </w:p>
    <w:bookmarkStart w:id="31" w:name="cybersecurity-and-data-protection"/>
    <w:p>
      <w:pPr>
        <w:pStyle w:val="Heading3"/>
      </w:pPr>
      <w:r>
        <w:t xml:space="preserve">7. Cybersecurity and Data Protection</w:t>
      </w:r>
    </w:p>
    <w:p>
      <w:pPr>
        <w:pStyle w:val="FirstParagraph"/>
      </w:pPr>
      <w:r>
        <w:t xml:space="preserve">Agencia Española de Protección de Datos (AEPD). (2022).</w:t>
      </w:r>
      <w:r>
        <w:t xml:space="preserve"> </w:t>
      </w:r>
      <w:r>
        <w:rPr>
          <w:iCs/>
          <w:i/>
        </w:rPr>
        <w:t xml:space="preserve">Guía de Implementación del RGPD para Empresas Tecnológicas</w:t>
      </w:r>
      <w:r>
        <w:t xml:space="preserve">. Madrid: AEPD.</w:t>
      </w:r>
    </w:p>
    <w:p>
      <w:pPr>
        <w:pStyle w:val="BodyText"/>
      </w:pPr>
      <w:r>
        <w:t xml:space="preserve">Given Madrid's status as a financial and administrative center, compliance with the General Data Protection Regulation (GDPR) is paramount. This guide, issued by the Spanish Data Protection Agency, is essential reading for Computer Engineers involved in software development and system architecture. It details the technical measures required to ensure data security, a critical skill set for engineers operating within the strict regulatory environment of Spain.</w:t>
      </w:r>
    </w:p>
    <w:bookmarkEnd w:id="31"/>
    <w:bookmarkStart w:id="32" w:name="artificial-intelligence-strategy"/>
    <w:p>
      <w:pPr>
        <w:pStyle w:val="Heading3"/>
      </w:pPr>
      <w:r>
        <w:t xml:space="preserve">8. Artificial Intelligence Strategy</w:t>
      </w:r>
    </w:p>
    <w:p>
      <w:pPr>
        <w:pStyle w:val="FirstParagraph"/>
      </w:pPr>
      <w:r>
        <w:t xml:space="preserve">Ministerio de Asuntos Económicos y Transformación Digital. (2021).</w:t>
      </w:r>
      <w:r>
        <w:t xml:space="preserve"> </w:t>
      </w:r>
      <w:r>
        <w:rPr>
          <w:iCs/>
          <w:i/>
        </w:rPr>
        <w:t xml:space="preserve">Estrategia Nacional de Inteligencia Artificial (ENIA)</w:t>
      </w:r>
      <w:r>
        <w:t xml:space="preserve">. Madrid: Gobierno de España.</w:t>
      </w:r>
    </w:p>
    <w:p>
      <w:pPr>
        <w:pStyle w:val="BodyText"/>
      </w:pPr>
      <w:r>
        <w:t xml:space="preserve">This national strategy document outlines Spain's roadmap for AI adoption, with a significant portion of initiatives centered in Madrid. It identifies key areas where Computer Engineers are needed, such as natural language processing and autonomous systems. The document provides a macro-level view of the future job market, indicating that engineers in Madrid who specialize in AI will be at the forefront of national technological development.</w:t>
      </w:r>
    </w:p>
    <w:bookmarkEnd w:id="32"/>
    <w:bookmarkEnd w:id="33"/>
    <w:p>
      <w:pPr>
        <w:pStyle w:val="BodyText"/>
      </w:pPr>
      <w:r>
        <w:t xml:space="preserve">Document generated for educational and informational purposes regarding the Computer Engineering profession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Madrid, Spain</dc:title>
  <dc:creator/>
  <dc:language>en</dc:language>
  <cp:keywords/>
  <dcterms:created xsi:type="dcterms:W3CDTF">2026-08-07T18:53:41Z</dcterms:created>
  <dcterms:modified xsi:type="dcterms:W3CDTF">2026-08-07T18:53:41Z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