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31" w:name="X811d449532b1d4fffe61b17588fa6584daeb4c6"/>
    <w:p>
      <w:pPr>
        <w:pStyle w:val="Heading1"/>
      </w:pPr>
      <w:r>
        <w:t xml:space="preserve">Annotated Bibliography: The Evolution and Future of Computer Engineering in Tashkent, Uzbekistan</w:t>
      </w:r>
    </w:p>
    <w:p>
      <w:pPr>
        <w:pStyle w:val="FirstParagraph"/>
      </w:pPr>
      <w:r>
        <w:t xml:space="preserve">This annotated bibliography compiles key resources regarding the development of computer engineering within the context of Tashkent, Uzbekistan. As the capital city and the primary technological hub of the nation, Tashkent has become the focal point for digital transformation, software development, and hardware innovation. The selected sources examine the educational frameworks, government policies, and industrial applications that define the role of the computer engineer in this rapidly modernizing Central Asian metropolis.</w:t>
      </w:r>
    </w:p>
    <w:bookmarkStart w:id="22" w:name="X0aa6bef4e8f72d69b204a8bc89a1b8465628ba6"/>
    <w:p>
      <w:pPr>
        <w:pStyle w:val="Heading2"/>
      </w:pPr>
      <w:r>
        <w:t xml:space="preserve">Government Policy and Digital Infrastructure</w:t>
      </w:r>
    </w:p>
    <w:bookmarkStart w:id="20" w:name="Xa058b9d45834b9fb59bcf660cd00cae3b4dbb8f"/>
    <w:p>
      <w:pPr>
        <w:pStyle w:val="Heading3"/>
      </w:pPr>
      <w:r>
        <w:t xml:space="preserve">1. The National Strategy for Digital Development</w:t>
      </w:r>
    </w:p>
    <w:p>
      <w:pPr>
        <w:pStyle w:val="FirstParagraph"/>
      </w:pPr>
      <w:r>
        <w:t xml:space="preserve">Cabinet of Ministers of the Republic of Uzbekistan. (2019).</w:t>
      </w:r>
      <w:r>
        <w:t xml:space="preserve"> </w:t>
      </w:r>
      <w:r>
        <w:rPr>
          <w:iCs/>
          <w:i/>
        </w:rPr>
        <w:t xml:space="preserve">Concept for the Development of the Information and Communication Technologies Sector in the Republic of Uzbekistan for 2019-2030</w:t>
      </w:r>
      <w:r>
        <w:t xml:space="preserve">. Tashkent: Government Press.</w:t>
      </w:r>
    </w:p>
    <w:p>
      <w:pPr>
        <w:pStyle w:val="BodyText"/>
      </w:pPr>
      <w:r>
        <w:t xml:space="preserve">This foundational government document outlines the strategic roadmap for Uzbekistan's technological future, with a specific emphasis on Tashkent as the implementation center. For the computer engineer, this text is critical as it details the state's commitment to upgrading national infrastructure, including the deployment of 5G networks and the modernization of data centers located in the capital. The document highlights the shift from traditional IT support to advanced engineering roles in cybersecurity, cloud computing, and artificial intelligence. It provides essential context for engineers working in Tashkent regarding the regulatory environment and the long-term demand for specialized technical skills required to meet the 2030 targets.</w:t>
      </w:r>
    </w:p>
    <w:bookmarkEnd w:id="20"/>
    <w:bookmarkStart w:id="21" w:name="the-it-park-initiative"/>
    <w:p>
      <w:pPr>
        <w:pStyle w:val="Heading3"/>
      </w:pPr>
      <w:r>
        <w:t xml:space="preserve">2. The IT Park Initiative</w:t>
      </w:r>
    </w:p>
    <w:p>
      <w:pPr>
        <w:pStyle w:val="FirstParagraph"/>
      </w:pPr>
      <w:r>
        <w:t xml:space="preserve">IT Park Uzbekistan. (2021).</w:t>
      </w:r>
      <w:r>
        <w:t xml:space="preserve"> </w:t>
      </w:r>
      <w:r>
        <w:rPr>
          <w:iCs/>
          <w:i/>
        </w:rPr>
        <w:t xml:space="preserve">Annual Report on the Development of the IT Sector and Innovation Ecosystem in Tashkent</w:t>
      </w:r>
      <w:r>
        <w:t xml:space="preserve">. Tashkent: IT Park Administration.</w:t>
      </w:r>
    </w:p>
    <w:p>
      <w:pPr>
        <w:pStyle w:val="BodyText"/>
      </w:pPr>
      <w:r>
        <w:t xml:space="preserve">The IT Park in Tashkent serves as the primary incubator for technology startups and engineering firms in the country. This annual report provides a comprehensive analysis of the economic incentives, tax benefits, and infrastructure support available to computer engineers and software developers. The source is particularly valuable for understanding the practical business environment in Tashkent. It details the growth of local engineering talent and the increasing collaboration between domestic firms and international technology partners. For a computer engineer considering employment or entrepreneurship in Tashkent, this report offers concrete data on market trends, funding opportunities, and the specific technological sectors—such as fintech and e-government—that are currently prioritized by the state.</w:t>
      </w:r>
    </w:p>
    <w:bookmarkEnd w:id="21"/>
    <w:bookmarkEnd w:id="22"/>
    <w:bookmarkStart w:id="25" w:name="education-and-workforce-development"/>
    <w:p>
      <w:pPr>
        <w:pStyle w:val="Heading2"/>
      </w:pPr>
      <w:r>
        <w:t xml:space="preserve">Education and Workforce Development</w:t>
      </w:r>
    </w:p>
    <w:bookmarkStart w:id="23" w:name="Xf4129f90573a699de917c0fb7c5b977bbb014c8"/>
    <w:p>
      <w:pPr>
        <w:pStyle w:val="Heading3"/>
      </w:pPr>
      <w:r>
        <w:t xml:space="preserve">3. Academic Curricula at Tashkent State Technical University</w:t>
      </w:r>
    </w:p>
    <w:p>
      <w:pPr>
        <w:pStyle w:val="FirstParagraph"/>
      </w:pPr>
      <w:r>
        <w:t xml:space="preserve">Tashkent State Technical University named after Islam Karimov. (2022).</w:t>
      </w:r>
      <w:r>
        <w:t xml:space="preserve"> </w:t>
      </w:r>
      <w:r>
        <w:rPr>
          <w:iCs/>
          <w:i/>
        </w:rPr>
        <w:t xml:space="preserve">Department of Computer Engineering: Educational Programs and Research Directions</w:t>
      </w:r>
      <w:r>
        <w:t xml:space="preserve">. Tashkent: TSTU Publishing House.</w:t>
      </w:r>
    </w:p>
    <w:p>
      <w:pPr>
        <w:pStyle w:val="BodyText"/>
      </w:pPr>
      <w:r>
        <w:t xml:space="preserve">As one of the leading technical institutions in Uzbekistan, Tashkent State Technical University (TSTU) plays a pivotal role in shaping the next generation of computer engineers. This document outlines the current academic curricula, focusing on the integration of modern engineering principles such as embedded systems, microprocessor design, and network architecture. The source is essential for understanding the theoretical foundation of computer engineering education in Tashkent. It highlights the university's efforts to align its programs with international standards and the specific needs of the local industry. For professionals and educators, this resource provides insight into the skill sets of new graduates entering the Tashkent job market and the ongoing research initiatives aimed at solving local technological challenges.</w:t>
      </w:r>
    </w:p>
    <w:bookmarkEnd w:id="23"/>
    <w:bookmarkStart w:id="24" w:name="vocational-training-and-digital-skills"/>
    <w:p>
      <w:pPr>
        <w:pStyle w:val="Heading3"/>
      </w:pPr>
      <w:r>
        <w:t xml:space="preserve">4. Vocational Training and Digital Skills</w:t>
      </w:r>
    </w:p>
    <w:p>
      <w:pPr>
        <w:pStyle w:val="FirstParagraph"/>
      </w:pPr>
      <w:r>
        <w:t xml:space="preserve">Ministry of Higher and Secondary Specialized Education of Uzbekistan. (2023).</w:t>
      </w:r>
      <w:r>
        <w:t xml:space="preserve"> </w:t>
      </w:r>
      <w:r>
        <w:rPr>
          <w:iCs/>
          <w:i/>
        </w:rPr>
        <w:t xml:space="preserve">State Program for the Development of Digital Skills and Vocational Training in the IT Sector</w:t>
      </w:r>
      <w:r>
        <w:t xml:space="preserve">. Tashkent: Ministry Press.</w:t>
      </w:r>
    </w:p>
    <w:p>
      <w:pPr>
        <w:pStyle w:val="BodyText"/>
      </w:pPr>
      <w:r>
        <w:t xml:space="preserve">This policy document addresses the urgent need for practical, hands-on training for computer engineers and technicians in Uzbekistan. It details various vocational programs implemented in Tashkent to bridge the gap between academic theory and industrial application. The source is highly relevant for understanding the government's approach to workforce development, including partnerships with private sector companies to provide internships and certification programs. It emphasizes the importance of continuous learning and adaptation to new technologies, which is crucial for computer engineers operating in the fast-paced environment of Tashkent's growing tech sector.</w:t>
      </w:r>
    </w:p>
    <w:bookmarkEnd w:id="24"/>
    <w:bookmarkEnd w:id="25"/>
    <w:bookmarkStart w:id="30" w:name="industrial-applications-and-research"/>
    <w:p>
      <w:pPr>
        <w:pStyle w:val="Heading2"/>
      </w:pPr>
      <w:r>
        <w:t xml:space="preserve">Industrial Applications and Research</w:t>
      </w:r>
    </w:p>
    <w:bookmarkStart w:id="26" w:name="X0d537fb622827eb4bc7672562703c84c9a9d321"/>
    <w:p>
      <w:pPr>
        <w:pStyle w:val="Heading3"/>
      </w:pPr>
      <w:r>
        <w:t xml:space="preserve">5. Automation in Uzbekistan's Industrial Sector</w:t>
      </w:r>
    </w:p>
    <w:p>
      <w:pPr>
        <w:pStyle w:val="FirstParagraph"/>
      </w:pPr>
      <w:r>
        <w:t xml:space="preserve">Karimov, A., &amp; Rahimov, B. (2020). "The Role of Computer Engineering in the Automation of Industrial Processes in Tashkent."</w:t>
      </w:r>
      <w:r>
        <w:t xml:space="preserve"> </w:t>
      </w:r>
      <w:r>
        <w:rPr>
          <w:iCs/>
          <w:i/>
        </w:rPr>
        <w:t xml:space="preserve">Journal of Central Asian Engineering and Technology</w:t>
      </w:r>
      <w:r>
        <w:t xml:space="preserve">, 12(3), 45-58.</w:t>
      </w:r>
    </w:p>
    <w:p>
      <w:pPr>
        <w:pStyle w:val="BodyText"/>
      </w:pPr>
      <w:r>
        <w:t xml:space="preserve">This peer-reviewed article examines the practical application of computer engineering principles in the industrial sector of Tashkent. The authors analyze case studies of manufacturing plants and energy facilities that have implemented automated control systems and IoT (Internet of Things) solutions. The source is valuable for computer engineers interested in industrial automation, as it provides real-world examples of how engineering solutions are adapted to the specific infrastructure and economic conditions of Uzbekistan. It also discusses the challenges faced by engineers in integrating modern technologies with legacy systems, offering practical insights and recommendations for future projects in the region.</w:t>
      </w:r>
    </w:p>
    <w:bookmarkEnd w:id="26"/>
    <w:bookmarkStart w:id="27" w:name="X16261a2c9e728c7cefcc3b674eb527c2a1476e2"/>
    <w:p>
      <w:pPr>
        <w:pStyle w:val="Heading3"/>
      </w:pPr>
      <w:r>
        <w:t xml:space="preserve">6. Cybersecurity Challenges in the Digital Economy</w:t>
      </w:r>
    </w:p>
    <w:p>
      <w:pPr>
        <w:pStyle w:val="FirstParagraph"/>
      </w:pPr>
      <w:r>
        <w:t xml:space="preserve">National Security Service of Uzbekistan. (2022).</w:t>
      </w:r>
      <w:r>
        <w:t xml:space="preserve"> </w:t>
      </w:r>
      <w:r>
        <w:rPr>
          <w:iCs/>
          <w:i/>
        </w:rPr>
        <w:t xml:space="preserve">Report on Cybersecurity Threats and Protective Measures in the Republic of Uzbekistan</w:t>
      </w:r>
      <w:r>
        <w:t xml:space="preserve">. Tashkent: NSS Publications.</w:t>
      </w:r>
    </w:p>
    <w:p>
      <w:pPr>
        <w:pStyle w:val="BodyText"/>
      </w:pPr>
      <w:r>
        <w:t xml:space="preserve">As Tashkent becomes a major hub for digital services and e-commerce, cybersecurity has emerged as a critical area of focus for computer engineers. This official report outlines the current threat landscape, including data breaches, network attacks, and vulnerabilities in critical infrastructure. The document is essential for engineers specializing in security, as it provides detailed information on the regulatory requirements and best practices mandated by the state. It also highlights the growing demand for skilled cybersecurity professionals in Tashkent and the importance of developing robust security protocols to protect the nation's digital assets.</w:t>
      </w:r>
    </w:p>
    <w:bookmarkEnd w:id="27"/>
    <w:bookmarkStart w:id="28" w:name="smart-city-initiatives-in-tashkent"/>
    <w:p>
      <w:pPr>
        <w:pStyle w:val="Heading3"/>
      </w:pPr>
      <w:r>
        <w:t xml:space="preserve">7. Smart City Initiatives in Tashkent</w:t>
      </w:r>
    </w:p>
    <w:p>
      <w:pPr>
        <w:pStyle w:val="FirstParagraph"/>
      </w:pPr>
      <w:r>
        <w:t xml:space="preserve">Tashkent City Executive Committee. (2023).</w:t>
      </w:r>
      <w:r>
        <w:t xml:space="preserve"> </w:t>
      </w:r>
      <w:r>
        <w:rPr>
          <w:iCs/>
          <w:i/>
        </w:rPr>
        <w:t xml:space="preserve">Strategic Plan for the Development of Smart City Technologies in Tashkent</w:t>
      </w:r>
      <w:r>
        <w:t xml:space="preserve">. Tashkent: City Administration.</w:t>
      </w:r>
    </w:p>
    <w:p>
      <w:pPr>
        <w:pStyle w:val="BodyText"/>
      </w:pPr>
      <w:r>
        <w:t xml:space="preserve">This strategic plan details the ambitious project to transform Tashkent into a smart city, leveraging computer engineering to improve urban management, transportation, and public services. The document outlines various initiatives, including the implementation of intelligent traffic systems, smart energy grids, and digital governance platforms. For computer engineers, this source provides a comprehensive overview of the technological requirements and opportunities associated with smart city development. It emphasizes the need for interdisciplinary collaboration and the integration of hardware and software solutions to create efficient and sustainable urban environments.</w:t>
      </w:r>
    </w:p>
    <w:bookmarkEnd w:id="28"/>
    <w:bookmarkStart w:id="29" w:name="X75683732bc8bed4faf725b5539d79dfb144ed5a"/>
    <w:p>
      <w:pPr>
        <w:pStyle w:val="Heading3"/>
      </w:pPr>
      <w:r>
        <w:t xml:space="preserve">8. International Collaboration and Technology Transfer</w:t>
      </w:r>
    </w:p>
    <w:p>
      <w:pPr>
        <w:pStyle w:val="FirstParagraph"/>
      </w:pPr>
      <w:r>
        <w:t xml:space="preserve">World Bank. (2021).</w:t>
      </w:r>
      <w:r>
        <w:t xml:space="preserve"> </w:t>
      </w:r>
      <w:r>
        <w:rPr>
          <w:iCs/>
          <w:i/>
        </w:rPr>
        <w:t xml:space="preserve">Uzbekistan: Digital Economy Diagnostic and Strategy</w:t>
      </w:r>
      <w:r>
        <w:t xml:space="preserve">. Washington, DC: World Bank Group.</w:t>
      </w:r>
    </w:p>
    <w:p>
      <w:pPr>
        <w:pStyle w:val="BodyText"/>
      </w:pPr>
      <w:r>
        <w:t xml:space="preserve">This World Bank report provides an external perspective on the development of Uzbekistan's digital economy, with a specific focus on Tashkent as the center of innovation. It analyzes the country's progress in digital infrastructure, human capital development, and regulatory reforms. The source is valuable for understanding the international context of computer engineering in Uzbekistan, including the role of foreign investment and technology transfer. It offers recommendations for enhancing the competitiveness of the local tech sector and fostering greater collaboration between domestic engineers and global technology leaders.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Tashkent, Uzbekistan</dc:title>
  <dc:creator/>
  <dc:language>en</dc:language>
  <cp:keywords/>
  <dcterms:created xsi:type="dcterms:W3CDTF">2026-08-07T23:40:57Z</dcterms:created>
  <dcterms:modified xsi:type="dcterms:W3CDTF">2026-08-07T23:40:57Z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