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44a5597082029e16404cc7f83e3c36fabed1847"/>
    <w:p>
      <w:pPr>
        <w:pStyle w:val="Heading1"/>
      </w:pPr>
      <w:r>
        <w:t xml:space="preserve">Annotated Bibliography: The Role of the Curriculum Developer in São Paulo, Brazil</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São Paulo, Brazil</w:t>
      </w:r>
      <w:r>
        <w:t xml:space="preserve">. The documents selected below address the intersection of pedagogical theory, the Brazilian National Common Curricular Base (BNCC), and the unique socioeconomic challenges faced by educators in the state of São Paulo. These sources are critical for professionals aiming to design inclusive, effective, and culturally relevant educational programs in one of the world's most dynamic urban environments.</w:t>
      </w:r>
    </w:p>
    <w:bookmarkStart w:id="20" w:name="introduction-to-the-field"/>
    <w:p>
      <w:pPr>
        <w:pStyle w:val="Heading2"/>
      </w:pPr>
      <w:r>
        <w:t xml:space="preserve">Introduction to the Field</w:t>
      </w:r>
    </w:p>
    <w:p>
      <w:pPr>
        <w:pStyle w:val="FirstParagraph"/>
      </w:pPr>
      <w:r>
        <w:t xml:space="preserve">Libâneo, J. C. (2013).</w:t>
      </w:r>
      <w:r>
        <w:t xml:space="preserve"> </w:t>
      </w:r>
      <w:r>
        <w:rPr>
          <w:iCs/>
          <w:i/>
        </w:rPr>
        <w:t xml:space="preserve">Didática</w:t>
      </w:r>
      <w:r>
        <w:t xml:space="preserve"> </w:t>
      </w:r>
      <w:r>
        <w:t xml:space="preserve">(2nd ed.). São Paulo: Cortez Editora.</w:t>
      </w:r>
    </w:p>
    <w:p>
      <w:pPr>
        <w:pStyle w:val="BodyText"/>
      </w:pPr>
      <w:r>
        <w:t xml:space="preserve">José Carlos Libâneo is a seminal figure in Brazilian pedagogy. This text is foundational for any Curriculum Developer operating in São Paulo. It provides a comprehensive analysis of the teaching-learning process, emphasizing the relationship between curriculum content and social reality. For a developer in São Paulo, this book offers the theoretical framework necessary to understand how curriculum design must align with the diverse social strata of the city. It argues that curriculum is not merely a list of subjects but a political and pedagogical instrument.</w:t>
      </w:r>
    </w:p>
    <w:p>
      <w:pPr>
        <w:pStyle w:val="BodyText"/>
      </w:pPr>
      <w:r>
        <w:rPr>
          <w:bCs/>
          <w:b/>
        </w:rPr>
        <w:t xml:space="preserve">Relevance:</w:t>
      </w:r>
      <w:r>
        <w:t xml:space="preserve"> </w:t>
      </w:r>
      <w:r>
        <w:t xml:space="preserve">Essential for understanding the theoretical underpinnings of Brazilian curriculum design.</w:t>
      </w:r>
    </w:p>
    <w:p>
      <w:pPr>
        <w:pStyle w:val="BodyText"/>
      </w:pPr>
      <w:r>
        <w:t xml:space="preserve">Saviani, D. (2008).</w:t>
      </w:r>
      <w:r>
        <w:t xml:space="preserve"> </w:t>
      </w:r>
      <w:r>
        <w:rPr>
          <w:iCs/>
          <w:i/>
        </w:rPr>
        <w:t xml:space="preserve">Escola e Democracia</w:t>
      </w:r>
      <w:r>
        <w:t xml:space="preserve"> </w:t>
      </w:r>
      <w:r>
        <w:t xml:space="preserve">(30th ed.). São Paulo: Autores Associados.</w:t>
      </w:r>
    </w:p>
    <w:p>
      <w:pPr>
        <w:pStyle w:val="BodyText"/>
      </w:pPr>
      <w:r>
        <w:t xml:space="preserve">Dermeval Saviani’s work is crucial for contextualizing the role of the Curriculum Developer within the democratic ideals of Brazilian education. This book explores the historical development of schooling in Brazil, focusing on the tension between elite education and popular education. For a professional working in São Paulo, a city marked by significant inequality, Saviani’s arguments provide a lens through which to evaluate whether a curriculum promotes social equity or reinforces existing hierarchies. It is a mandatory read for developers aiming to create inclusive educational pathways.</w:t>
      </w:r>
    </w:p>
    <w:p>
      <w:pPr>
        <w:pStyle w:val="BodyText"/>
      </w:pPr>
      <w:r>
        <w:rPr>
          <w:bCs/>
          <w:b/>
        </w:rPr>
        <w:t xml:space="preserve">Relevance:</w:t>
      </w:r>
      <w:r>
        <w:t xml:space="preserve"> </w:t>
      </w:r>
      <w:r>
        <w:t xml:space="preserve">Critical for addressing social equity and democratic access in curriculum planning.</w:t>
      </w:r>
    </w:p>
    <w:bookmarkEnd w:id="20"/>
    <w:bookmarkStart w:id="21" w:name="regulatory-frameworks-and-the-bncc"/>
    <w:p>
      <w:pPr>
        <w:pStyle w:val="Heading2"/>
      </w:pPr>
      <w:r>
        <w:t xml:space="preserve">Regulatory Frameworks and the BNCC</w:t>
      </w:r>
    </w:p>
    <w:p>
      <w:pPr>
        <w:pStyle w:val="FirstParagraph"/>
      </w:pPr>
      <w:r>
        <w:t xml:space="preserve">Ministério da Educação (MEC). (2018).</w:t>
      </w:r>
      <w:r>
        <w:t xml:space="preserve"> </w:t>
      </w:r>
      <w:r>
        <w:rPr>
          <w:iCs/>
          <w:i/>
        </w:rPr>
        <w:t xml:space="preserve">Base Nacional Comum Curricular (BNCC)</w:t>
      </w:r>
      <w:r>
        <w:t xml:space="preserve">. Brasília: MEC.</w:t>
      </w:r>
    </w:p>
    <w:p>
      <w:pPr>
        <w:pStyle w:val="BodyText"/>
      </w:pPr>
      <w:r>
        <w:t xml:space="preserve">The BNCC is the guiding document for all curriculum development in Brazil. For a Curriculum Developer in São Paulo, this is the primary reference point. It defines the set of essential learning experiences that all students should acquire throughout their basic education. This document is vital because it standardizes expectations while allowing for local adaptations. Developers must use this text to ensure that their materials comply with federal mandates while addressing the specific competencies required for students in the São Paulo state system.</w:t>
      </w:r>
    </w:p>
    <w:p>
      <w:pPr>
        <w:pStyle w:val="BodyText"/>
      </w:pPr>
      <w:r>
        <w:rPr>
          <w:bCs/>
          <w:b/>
        </w:rPr>
        <w:t xml:space="preserve">Relevance:</w:t>
      </w:r>
      <w:r>
        <w:t xml:space="preserve"> </w:t>
      </w:r>
      <w:r>
        <w:t xml:space="preserve">The legal and pedagogical standard for all curriculum work in Brazil.</w:t>
      </w:r>
    </w:p>
    <w:p>
      <w:pPr>
        <w:pStyle w:val="BodyText"/>
      </w:pPr>
      <w:r>
        <w:t xml:space="preserve">Secretaria de Estado da Educação de São Paulo (SEE-SP). (2019).</w:t>
      </w:r>
      <w:r>
        <w:t xml:space="preserve"> </w:t>
      </w:r>
      <w:r>
        <w:rPr>
          <w:iCs/>
          <w:i/>
        </w:rPr>
        <w:t xml:space="preserve">Referencial Curricular do Estado de São Paulo</w:t>
      </w:r>
      <w:r>
        <w:t xml:space="preserve">. São Paulo: SEE-SP.</w:t>
      </w:r>
    </w:p>
    <w:p>
      <w:pPr>
        <w:pStyle w:val="BodyText"/>
      </w:pPr>
      <w:r>
        <w:t xml:space="preserve">While the BNCC provides the national framework, this document details how the State of São Paulo interprets and implements these guidelines. It is indispensable for a Curriculum Developer working specifically in this region. The document outlines specific pedagogical strategies, assessment methods, and content emphases tailored to the São Paulo public school system. It bridges the gap between federal policy and classroom practice, offering concrete examples of how to structure curricula that resonate with local students and teachers.</w:t>
      </w:r>
    </w:p>
    <w:p>
      <w:pPr>
        <w:pStyle w:val="BodyText"/>
      </w:pPr>
      <w:r>
        <w:rPr>
          <w:bCs/>
          <w:b/>
        </w:rPr>
        <w:t xml:space="preserve">Relevance:</w:t>
      </w:r>
      <w:r>
        <w:t xml:space="preserve"> </w:t>
      </w:r>
      <w:r>
        <w:t xml:space="preserve">Specific operational guidelines for curriculum implementation in São Paulo state schools.</w:t>
      </w:r>
    </w:p>
    <w:bookmarkEnd w:id="21"/>
    <w:bookmarkStart w:id="22" w:name="socioeconomic-context-and-inclusion"/>
    <w:p>
      <w:pPr>
        <w:pStyle w:val="Heading2"/>
      </w:pPr>
      <w:r>
        <w:t xml:space="preserve">Socioeconomic Context and Inclusion</w:t>
      </w:r>
    </w:p>
    <w:p>
      <w:pPr>
        <w:pStyle w:val="FirstParagraph"/>
      </w:pPr>
      <w:r>
        <w:t xml:space="preserve">Silva, T. T. (2010).</w:t>
      </w:r>
      <w:r>
        <w:t xml:space="preserve"> </w:t>
      </w:r>
      <w:r>
        <w:rPr>
          <w:iCs/>
          <w:i/>
        </w:rPr>
        <w:t xml:space="preserve">Curriculum, Culture and Power</w:t>
      </w:r>
      <w:r>
        <w:t xml:space="preserve"> </w:t>
      </w:r>
      <w:r>
        <w:t xml:space="preserve">(3rd ed.). London: Routledge. (Original work published in Portuguese).</w:t>
      </w:r>
    </w:p>
    <w:p>
      <w:pPr>
        <w:pStyle w:val="BodyText"/>
      </w:pPr>
      <w:r>
        <w:t xml:space="preserve">Teresa Teresa Torres da Silva’s work is pivotal for understanding the power dynamics inherent in curriculum construction. Although published internationally, her roots in Brazilian critical theory make this text highly applicable to São Paulo. She examines how knowledge is selected and organized, questioning whose culture is represented in the curriculum. For a developer in São Paulo, this book is a tool for critical reflection, ensuring that the curriculum does not marginalize Afro-Brazilian, Indigenous, or working-class perspectives, which are central to the city’s identity.</w:t>
      </w:r>
    </w:p>
    <w:p>
      <w:pPr>
        <w:pStyle w:val="BodyText"/>
      </w:pPr>
      <w:r>
        <w:rPr>
          <w:bCs/>
          <w:b/>
        </w:rPr>
        <w:t xml:space="preserve">Relevance:</w:t>
      </w:r>
      <w:r>
        <w:t xml:space="preserve"> </w:t>
      </w:r>
      <w:r>
        <w:t xml:space="preserve">Essential for critical analysis of cultural representation and power in curriculum design.</w:t>
      </w:r>
    </w:p>
    <w:p>
      <w:pPr>
        <w:pStyle w:val="BodyText"/>
      </w:pPr>
      <w:r>
        <w:t xml:space="preserve">Freire, P. (1970).</w:t>
      </w:r>
      <w:r>
        <w:t xml:space="preserve"> </w:t>
      </w:r>
      <w:r>
        <w:rPr>
          <w:iCs/>
          <w:i/>
        </w:rPr>
        <w:t xml:space="preserve">Pedagogy of the Oppressed</w:t>
      </w:r>
      <w:r>
        <w:t xml:space="preserve">. New York: Continuum.</w:t>
      </w:r>
    </w:p>
    <w:p>
      <w:pPr>
        <w:pStyle w:val="BodyText"/>
      </w:pPr>
      <w:r>
        <w:t xml:space="preserve">Paulo Freire, a native of Northeast Brazil whose work profoundly influenced São Paulo’s educational landscape, remains a cornerstone for curriculum developers. This text challenges the "banking model" of education and advocates for problem-posing education. In the context of São Paulo, where vast disparities exist between neighborhoods, Freire’s philosophy guides developers to create curricula that empower students to question their reality and become active agents of change. It is fundamental for designing transformative educational experiences rather than passive instruction.</w:t>
      </w:r>
    </w:p>
    <w:p>
      <w:pPr>
        <w:pStyle w:val="BodyText"/>
      </w:pPr>
      <w:r>
        <w:rPr>
          <w:bCs/>
          <w:b/>
        </w:rPr>
        <w:t xml:space="preserve">Relevance:</w:t>
      </w:r>
      <w:r>
        <w:t xml:space="preserve"> </w:t>
      </w:r>
      <w:r>
        <w:t xml:space="preserve">Foundational for developing student-centered, transformative curricula in unequal societies.</w:t>
      </w:r>
    </w:p>
    <w:bookmarkEnd w:id="22"/>
    <w:bookmarkStart w:id="23" w:name="technology-and-modern-pedagogy"/>
    <w:p>
      <w:pPr>
        <w:pStyle w:val="Heading2"/>
      </w:pPr>
      <w:r>
        <w:t xml:space="preserve">Technology and Modern Pedagogy</w:t>
      </w:r>
    </w:p>
    <w:p>
      <w:pPr>
        <w:pStyle w:val="FirstParagraph"/>
      </w:pPr>
      <w:r>
        <w:t xml:space="preserve">Moran, J. M. (2015).</w:t>
      </w:r>
      <w:r>
        <w:t xml:space="preserve"> </w:t>
      </w:r>
      <w:r>
        <w:rPr>
          <w:iCs/>
          <w:i/>
        </w:rPr>
        <w:t xml:space="preserve">Ensino Híbrido: Personalizar e inovar os ambientes de aprendizagem</w:t>
      </w:r>
      <w:r>
        <w:t xml:space="preserve">. São Paulo: Penso.</w:t>
      </w:r>
    </w:p>
    <w:p>
      <w:pPr>
        <w:pStyle w:val="BodyText"/>
      </w:pPr>
      <w:r>
        <w:t xml:space="preserve">José Moran is a leading voice in educational technology in Brazil. This book is highly relevant for the modern Curriculum Developer in São Paulo, a hub for educational innovation and EdTech. It explores how to integrate digital tools with traditional teaching methods to create hybrid learning environments. Given the rapid digitalization of schools in São Paulo, this resource provides practical strategies for designing curricula that leverage technology to enhance engagement and personalize learning, addressing the diverse needs of urban students.</w:t>
      </w:r>
    </w:p>
    <w:p>
      <w:pPr>
        <w:pStyle w:val="BodyText"/>
      </w:pPr>
      <w:r>
        <w:rPr>
          <w:bCs/>
          <w:b/>
        </w:rPr>
        <w:t xml:space="preserve">Relevance:</w:t>
      </w:r>
      <w:r>
        <w:t xml:space="preserve"> </w:t>
      </w:r>
      <w:r>
        <w:t xml:space="preserve">Key resource for integrating technology and hybrid learning models into curriculum design.</w:t>
      </w:r>
    </w:p>
    <w:p>
      <w:pPr>
        <w:pStyle w:val="BodyText"/>
      </w:pPr>
      <w:r>
        <w:t xml:space="preserve">Gadotti, M. (2016).</w:t>
      </w:r>
      <w:r>
        <w:t xml:space="preserve"> </w:t>
      </w:r>
      <w:r>
        <w:rPr>
          <w:iCs/>
          <w:i/>
        </w:rPr>
        <w:t xml:space="preserve">Educação e Globalização: A escola na era do conhecimento</w:t>
      </w:r>
      <w:r>
        <w:t xml:space="preserve">. São Paulo: Vozes.</w:t>
      </w:r>
    </w:p>
    <w:p>
      <w:pPr>
        <w:pStyle w:val="BodyText"/>
      </w:pPr>
      <w:r>
        <w:t xml:space="preserve">Moacir Gadotti’s work addresses the challenges of globalization on education. For a Curriculum Developer in São Paulo, a global city, this text is crucial for understanding how to prepare students for a connected world while maintaining local identity. It discusses the need for a curriculum that fosters critical thinking about global issues such as sustainability, human rights, and economic justice. This perspective ensures that the curriculum developed is not only locally relevant but also globally competent, preparing São Paulo’s youth for future challenges.</w:t>
      </w:r>
    </w:p>
    <w:p>
      <w:pPr>
        <w:pStyle w:val="BodyText"/>
      </w:pPr>
      <w:r>
        <w:rPr>
          <w:bCs/>
          <w:b/>
        </w:rPr>
        <w:t xml:space="preserve">Relevance:</w:t>
      </w:r>
      <w:r>
        <w:t xml:space="preserve"> </w:t>
      </w:r>
      <w:r>
        <w:t xml:space="preserve">Important for aligning local curriculum with global educational trends and competencies.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São Paulo, Brazil</dc:title>
  <dc:creator/>
  <dc:language>en</dc:language>
  <cp:keywords/>
  <dcterms:created xsi:type="dcterms:W3CDTF">2026-08-08T00:59:19Z</dcterms:created>
  <dcterms:modified xsi:type="dcterms:W3CDTF">2026-08-08T00:59:19Z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