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Shanghai,</w:t>
      </w:r>
      <w:r>
        <w:t xml:space="preserve"> </w:t>
      </w:r>
      <w:r>
        <w:t xml:space="preserve">China</w:t>
      </w:r>
    </w:p>
    <w:bookmarkStart w:id="21" w:name="Xda4f6a1c16b0c7994f376cb1e9b985960bd1a46"/>
    <w:p>
      <w:pPr>
        <w:pStyle w:val="Heading1"/>
      </w:pPr>
      <w:r>
        <w:t xml:space="preserve">Annotated Bibliography: The Role of the Curriculum Developer in Shanghai, China</w:t>
      </w:r>
    </w:p>
    <w:p>
      <w:pPr>
        <w:pStyle w:val="FirstParagraph"/>
      </w:pPr>
      <w:r>
        <w:t xml:space="preserve">This annotated bibliography compiles essential literature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Shanghai, China</w:t>
      </w:r>
      <w:r>
        <w:t xml:space="preserve">. As a global hub for educational innovation, Shanghai presents a unique landscape where traditional Confucian values intersect with modern pedagogical reforms. The selected sources examine the dual pressures of maintaining high academic standards—evidenced by Shanghai's consistent top rankings in PISA assessments—and the national mandate to reduce student burden through holistic development. These resources are critical for understanding how curriculum developers in Shanghai navigate policy directives, technological integration, and cultural expectations.</w:t>
      </w:r>
    </w:p>
    <w:bookmarkStart w:id="20" w:name="references"/>
    <w:p>
      <w:pPr>
        <w:pStyle w:val="Heading2"/>
      </w:pPr>
      <w:r>
        <w:t xml:space="preserve">References</w:t>
      </w:r>
    </w:p>
    <w:p>
      <w:pPr>
        <w:pStyle w:val="FirstParagraph"/>
      </w:pPr>
      <w:r>
        <w:t xml:space="preserve">Chen, X., &amp; Li, Y. (2021).</w:t>
      </w:r>
      <w:r>
        <w:t xml:space="preserve"> </w:t>
      </w:r>
      <w:r>
        <w:rPr>
          <w:iCs/>
          <w:i/>
        </w:rPr>
        <w:t xml:space="preserve">From Examination-Oriented to Competency-Based: Curriculum Reform in Shanghai's Primary Schools</w:t>
      </w:r>
      <w:r>
        <w:t xml:space="preserve">. Journal of Asian Education and Development, 18(3), 45-62.</w:t>
      </w:r>
    </w:p>
    <w:p>
      <w:pPr>
        <w:pStyle w:val="BodyText"/>
      </w:pPr>
      <w:r>
        <w:t xml:space="preserve">This article provides a critical analysis of the shift in Shanghai's educational policy from rote memorization to competency-based learning. For a</w:t>
      </w:r>
      <w:r>
        <w:t xml:space="preserve"> </w:t>
      </w:r>
      <w:r>
        <w:rPr>
          <w:bCs/>
          <w:b/>
        </w:rPr>
        <w:t xml:space="preserve">Curriculum Developer</w:t>
      </w:r>
      <w:r>
        <w:t xml:space="preserve"> </w:t>
      </w:r>
      <w:r>
        <w:t xml:space="preserve">operating in</w:t>
      </w:r>
      <w:r>
        <w:t xml:space="preserve"> </w:t>
      </w:r>
      <w:r>
        <w:rPr>
          <w:bCs/>
          <w:b/>
        </w:rPr>
        <w:t xml:space="preserve">Shanghai</w:t>
      </w:r>
      <w:r>
        <w:t xml:space="preserve">, this text is indispensable as it outlines the specific "core competencies" mandated by the Shanghai Municipal Education Commission. The authors detail how developers must redesign lesson plans to foster critical thinking and creativity while still adhering to the rigorous academic expectations of the region. The study highlights the tension developers face between traditional parental expectations of high test scores and the government's push for holistic education. It serves as a practical guide for aligning local curriculum materials with the broader national "Double Reduction" policy, which aims to reduce homework and off-campus tutoring burdens.</w:t>
      </w:r>
    </w:p>
    <w:p>
      <w:pPr>
        <w:pStyle w:val="BodyText"/>
      </w:pPr>
      <w:r>
        <w:t xml:space="preserve">Fan, L., &amp; Stephens, M. (2019).</w:t>
      </w:r>
      <w:r>
        <w:t xml:space="preserve"> </w:t>
      </w:r>
      <w:r>
        <w:rPr>
          <w:iCs/>
          <w:i/>
        </w:rPr>
        <w:t xml:space="preserve">Mathematics Curriculum Development in Shanghai: A Case Study of Teacher-Researcher Collaboration</w:t>
      </w:r>
      <w:r>
        <w:t xml:space="preserve">. ZDM Mathematics Education, 51(4), 677-689.</w:t>
      </w:r>
    </w:p>
    <w:p>
      <w:pPr>
        <w:pStyle w:val="BodyText"/>
      </w:pPr>
      <w:r>
        <w:t xml:space="preserve">Given Shanghai's global reputation for mathematical excellence, this source is vital for understanding the mechanics of curriculum creation in the city. The authors explore the collaborative model between university researchers and classroom teachers, a hallmark of the Shanghai system. For a</w:t>
      </w:r>
      <w:r>
        <w:t xml:space="preserve"> </w:t>
      </w:r>
      <w:r>
        <w:rPr>
          <w:bCs/>
          <w:b/>
        </w:rPr>
        <w:t xml:space="preserve">Curriculum Developer</w:t>
      </w:r>
      <w:r>
        <w:t xml:space="preserve">, this paper illustrates the necessity of empirical data and classroom feedback in the design process. It argues that successful curriculum materials in</w:t>
      </w:r>
      <w:r>
        <w:t xml:space="preserve"> </w:t>
      </w:r>
      <w:r>
        <w:rPr>
          <w:bCs/>
          <w:b/>
        </w:rPr>
        <w:t xml:space="preserve">China</w:t>
      </w:r>
      <w:r>
        <w:t xml:space="preserve"> </w:t>
      </w:r>
      <w:r>
        <w:t xml:space="preserve">are not developed in isolation but are iteratively refined through "lesson study" groups. The text emphasizes the importance of cultural relevance in mathematical problem-solving, showing how developers must embed local Shanghai contexts into abstract concepts to enhance student engagement and comprehension.</w:t>
      </w:r>
    </w:p>
    <w:p>
      <w:pPr>
        <w:pStyle w:val="BodyText"/>
      </w:pPr>
      <w:r>
        <w:t xml:space="preserve">Guo, J. (2022).</w:t>
      </w:r>
      <w:r>
        <w:t xml:space="preserve"> </w:t>
      </w:r>
      <w:r>
        <w:rPr>
          <w:iCs/>
          <w:i/>
        </w:rPr>
        <w:t xml:space="preserve">Digital Transformation in Education: The Role of Curriculum Designers in Shanghai's Smart Schools</w:t>
      </w:r>
      <w:r>
        <w:t xml:space="preserve">. Computers &amp; Education, 185, 104-118.</w:t>
      </w:r>
    </w:p>
    <w:p>
      <w:pPr>
        <w:pStyle w:val="BodyText"/>
      </w:pPr>
      <w:r>
        <w:t xml:space="preserve">This recent publication addresses the rapid integration of Artificial Intelligence and Big Data into Shanghai's educational infrastructure. As</w:t>
      </w:r>
      <w:r>
        <w:t xml:space="preserve"> </w:t>
      </w:r>
      <w:r>
        <w:rPr>
          <w:bCs/>
          <w:b/>
        </w:rPr>
        <w:t xml:space="preserve">Shanghai</w:t>
      </w:r>
      <w:r>
        <w:t xml:space="preserve"> </w:t>
      </w:r>
      <w:r>
        <w:t xml:space="preserve">positions itself as a leader in "Smart Education," the role of the</w:t>
      </w:r>
      <w:r>
        <w:t xml:space="preserve"> </w:t>
      </w:r>
      <w:r>
        <w:rPr>
          <w:bCs/>
          <w:b/>
        </w:rPr>
        <w:t xml:space="preserve">Curriculum Developer</w:t>
      </w:r>
      <w:r>
        <w:t xml:space="preserve"> </w:t>
      </w:r>
      <w:r>
        <w:t xml:space="preserve">has expanded to include digital pedagogy. Guo argues that developers must now create hybrid learning experiences that leverage data analytics to personalize student learning paths. The article provides a framework for designing digital content that aligns with the Shanghai curriculum standards while utilizing adaptive learning technologies. It is particularly relevant for developers working in international schools or bilingual programs in Shanghai, where the integration of global digital tools with local regulatory requirements is a complex challenge.</w:t>
      </w:r>
    </w:p>
    <w:p>
      <w:pPr>
        <w:pStyle w:val="BodyText"/>
      </w:pPr>
      <w:r>
        <w:t xml:space="preserve">Han, S., &amp; Zhang, W. (2020).</w:t>
      </w:r>
      <w:r>
        <w:t xml:space="preserve"> </w:t>
      </w:r>
      <w:r>
        <w:rPr>
          <w:iCs/>
          <w:i/>
        </w:rPr>
        <w:t xml:space="preserve">Moral Education and Curriculum Integration in Contemporary Shanghai</w:t>
      </w:r>
      <w:r>
        <w:t xml:space="preserve">. Asia-Pacific Journal of Teacher Education, 48(2), 112-128.</w:t>
      </w:r>
    </w:p>
    <w:p>
      <w:pPr>
        <w:pStyle w:val="BodyText"/>
      </w:pPr>
      <w:r>
        <w:t xml:space="preserve">This source examines the requirement for "Moral Education" (Siyu) to be integrated across all subjects in</w:t>
      </w:r>
      <w:r>
        <w:t xml:space="preserve"> </w:t>
      </w:r>
      <w:r>
        <w:rPr>
          <w:bCs/>
          <w:b/>
        </w:rPr>
        <w:t xml:space="preserve">China</w:t>
      </w:r>
      <w:r>
        <w:t xml:space="preserve">, with a specific focus on Shanghai's implementation strategies. For a</w:t>
      </w:r>
      <w:r>
        <w:t xml:space="preserve"> </w:t>
      </w:r>
      <w:r>
        <w:rPr>
          <w:bCs/>
          <w:b/>
        </w:rPr>
        <w:t xml:space="preserve">Curriculum Developer</w:t>
      </w:r>
      <w:r>
        <w:t xml:space="preserve">, understanding this political and cultural imperative is non-negotiable. The authors explain how developers must subtly weave values such as patriotism, social responsibility, and traditional virtues into subjects like science, language, and history. The text provides examples of how Shanghai educators have successfully embedded these themes without compromising academic rigor. It highlights the developer's role as a cultural mediator, ensuring that curriculum content resonates with the socialist core values promoted by the state while remaining engaging for modern urban students.</w:t>
      </w:r>
    </w:p>
    <w:p>
      <w:pPr>
        <w:pStyle w:val="BodyText"/>
      </w:pPr>
      <w:r>
        <w:t xml:space="preserve">Li, H., &amp; Wang, Q. (2023).</w:t>
      </w:r>
      <w:r>
        <w:t xml:space="preserve"> </w:t>
      </w:r>
      <w:r>
        <w:rPr>
          <w:iCs/>
          <w:i/>
        </w:rPr>
        <w:t xml:space="preserve">Internationalization and Localization: Curriculum Challenges in Shanghai's Bilingual Schools</w:t>
      </w:r>
      <w:r>
        <w:t xml:space="preserve">. International Journal of Bilingual Education and Bilingualism, 26(1), 89-105.</w:t>
      </w:r>
    </w:p>
    <w:p>
      <w:pPr>
        <w:pStyle w:val="BodyText"/>
      </w:pPr>
      <w:r>
        <w:t xml:space="preserve">Shanghai hosts a significant number of international and bilingual schools, creating a unique niche for</w:t>
      </w:r>
      <w:r>
        <w:t xml:space="preserve"> </w:t>
      </w:r>
      <w:r>
        <w:rPr>
          <w:bCs/>
          <w:b/>
        </w:rPr>
        <w:t xml:space="preserve">Curriculum Developers</w:t>
      </w:r>
      <w:r>
        <w:t xml:space="preserve">. This article explores the delicate balance between adopting international frameworks (such as IB or Cambridge) and adhering to</w:t>
      </w:r>
      <w:r>
        <w:t xml:space="preserve"> </w:t>
      </w:r>
      <w:r>
        <w:rPr>
          <w:bCs/>
          <w:b/>
        </w:rPr>
        <w:t xml:space="preserve">China</w:t>
      </w:r>
      <w:r>
        <w:t xml:space="preserve">'s national curriculum requirements. The authors discuss the "glocalization" process, where developers must adapt global content to fit local cultural norms and regulatory constraints. The study is particularly useful for developers tasked with creating English-language curricula that still incorporate Chinese history and politics. It offers insights into navigating the bureaucratic landscape of the Shanghai Education Bureau while maintaining the international appeal that attracts families to these institutions.</w:t>
      </w:r>
    </w:p>
    <w:p>
      <w:pPr>
        <w:pStyle w:val="BodyText"/>
      </w:pPr>
      <w:r>
        <w:t xml:space="preserve">Ministry of Education of the People's Republic of China. (2022).</w:t>
      </w:r>
      <w:r>
        <w:t xml:space="preserve"> </w:t>
      </w:r>
      <w:r>
        <w:rPr>
          <w:iCs/>
          <w:i/>
        </w:rPr>
        <w:t xml:space="preserve">Compulsory Education Curriculum Standards (2022 Edition)</w:t>
      </w:r>
      <w:r>
        <w:t xml:space="preserve">. Beijing: People's Education Press.</w:t>
      </w:r>
    </w:p>
    <w:p>
      <w:pPr>
        <w:pStyle w:val="BodyText"/>
      </w:pPr>
      <w:r>
        <w:t xml:space="preserve">This official government document is the foundational text for all</w:t>
      </w:r>
      <w:r>
        <w:t xml:space="preserve"> </w:t>
      </w:r>
      <w:r>
        <w:rPr>
          <w:bCs/>
          <w:b/>
        </w:rPr>
        <w:t xml:space="preserve">Curriculum Developers</w:t>
      </w:r>
      <w:r>
        <w:t xml:space="preserve"> </w:t>
      </w:r>
      <w:r>
        <w:t xml:space="preserve">working in</w:t>
      </w:r>
      <w:r>
        <w:t xml:space="preserve"> </w:t>
      </w:r>
      <w:r>
        <w:rPr>
          <w:bCs/>
          <w:b/>
        </w:rPr>
        <w:t xml:space="preserve">Shanghai</w:t>
      </w:r>
      <w:r>
        <w:t xml:space="preserve"> </w:t>
      </w:r>
      <w:r>
        <w:t xml:space="preserve">and across</w:t>
      </w:r>
      <w:r>
        <w:t xml:space="preserve"> </w:t>
      </w:r>
      <w:r>
        <w:rPr>
          <w:bCs/>
          <w:b/>
        </w:rPr>
        <w:t xml:space="preserve">China</w:t>
      </w:r>
      <w:r>
        <w:t xml:space="preserve">. It outlines the national standards for compulsory education, emphasizing the development of core competencies and the reduction of academic burden. For a developer in Shanghai, this document serves as the primary constraint and guide for all instructional design. It mandates specific learning outcomes, content scope, and assessment criteria. Understanding the nuances of this policy is essential for ensuring that any curriculum developed is legally compliant and aligned with the national vision for educational reform. It reflects the shift towards a more student-centered approach while maintaining strict state oversight.</w:t>
      </w:r>
    </w:p>
    <w:p>
      <w:pPr>
        <w:pStyle w:val="BodyText"/>
      </w:pPr>
      <w:r>
        <w:t xml:space="preserve">Shen, Y., &amp; Liu, X. (2021).</w:t>
      </w:r>
      <w:r>
        <w:t xml:space="preserve"> </w:t>
      </w:r>
      <w:r>
        <w:rPr>
          <w:iCs/>
          <w:i/>
        </w:rPr>
        <w:t xml:space="preserve">Teacher Professional Development and Curriculum Implementation in Shanghai</w:t>
      </w:r>
      <w:r>
        <w:t xml:space="preserve">. Teaching and Teacher Education, 102, 103-115.</w:t>
      </w:r>
    </w:p>
    <w:p>
      <w:pPr>
        <w:pStyle w:val="BodyText"/>
      </w:pPr>
      <w:r>
        <w:t xml:space="preserve">Effective curriculum development is incomplete without considering implementation. This study focuses on the professional development of teachers in</w:t>
      </w:r>
      <w:r>
        <w:t xml:space="preserve"> </w:t>
      </w:r>
      <w:r>
        <w:rPr>
          <w:bCs/>
          <w:b/>
        </w:rPr>
        <w:t xml:space="preserve">Shanghai</w:t>
      </w:r>
      <w:r>
        <w:t xml:space="preserve"> </w:t>
      </w:r>
      <w:r>
        <w:t xml:space="preserve">and how it impacts the success of new curricula. For a</w:t>
      </w:r>
      <w:r>
        <w:t xml:space="preserve"> </w:t>
      </w:r>
      <w:r>
        <w:rPr>
          <w:bCs/>
          <w:b/>
        </w:rPr>
        <w:t xml:space="preserve">Curriculum Developer</w:t>
      </w:r>
      <w:r>
        <w:t xml:space="preserve">, this source underscores the importance of designing accompanying training materials and support systems. The authors argue that Shanghai's success is partly due to its robust system of teacher training, which ensures that educators understand the pedagogical intent behind new curriculum materials. The article suggests that developers must collaborate closely with teacher training institutes to create a seamless transition from curriculum design to classroom practice. It highlights the collaborative culture among Shanghai teachers, which developers can leverage to gather feedback and refine their materials.</w:t>
      </w:r>
    </w:p>
    <w:p>
      <w:pPr>
        <w:pStyle w:val="BodyText"/>
      </w:pPr>
      <w:r>
        <w:t xml:space="preserve">Wang, L., &amp; Chen, Z. (2020).</w:t>
      </w:r>
      <w:r>
        <w:t xml:space="preserve"> </w:t>
      </w:r>
      <w:r>
        <w:rPr>
          <w:iCs/>
          <w:i/>
        </w:rPr>
        <w:t xml:space="preserve">Assessment Reform in Shanghai: Aligning Curriculum with Holistic Evaluation</w:t>
      </w:r>
      <w:r>
        <w:t xml:space="preserve">. Assessment in Education: Principles, Policy &amp; Practice, 27(4), 450-468.</w:t>
      </w:r>
    </w:p>
    <w:p>
      <w:pPr>
        <w:pStyle w:val="BodyText"/>
      </w:pPr>
      <w:r>
        <w:t xml:space="preserve">This article addresses the critical link between curriculum design and assessment methods in</w:t>
      </w:r>
      <w:r>
        <w:t xml:space="preserve"> </w:t>
      </w:r>
      <w:r>
        <w:rPr>
          <w:bCs/>
          <w:b/>
        </w:rPr>
        <w:t xml:space="preserve">Shanghai</w:t>
      </w:r>
      <w:r>
        <w:t xml:space="preserve">. As the city moves away from high-stakes testing towards more holistic evaluation,</w:t>
      </w:r>
      <w:r>
        <w:t xml:space="preserve"> </w:t>
      </w:r>
      <w:r>
        <w:rPr>
          <w:bCs/>
          <w:b/>
        </w:rPr>
        <w:t xml:space="preserve">Curriculum Developers</w:t>
      </w:r>
      <w:r>
        <w:t xml:space="preserve"> </w:t>
      </w:r>
      <w:r>
        <w:t xml:space="preserve">must design assessments that measure creativity, collaboration, and practical skills. The authors provide a framework for creating performance-based assessments that align with the new curriculum standards. The text is particularly relevant for developers working on project-based learning units, as it offers strategies for evaluating complex student outputs. It also discusses the challenges of gaining parental acceptance for non-traditional assessment methods, a common issue in the competitive educational environment of</w:t>
      </w:r>
      <w:r>
        <w:t xml:space="preserve"> </w:t>
      </w:r>
      <w:r>
        <w:rPr>
          <w:bCs/>
          <w:b/>
        </w:rPr>
        <w:t xml:space="preserve">China</w:t>
      </w:r>
      <w:r>
        <w:t xml:space="preserve">. This source is essential for ensuring that curriculum goals are measurable and defensible.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Shanghai, China</dc:title>
  <dc:creator/>
  <dc:language>en</dc:language>
  <cp:keywords/>
  <dcterms:created xsi:type="dcterms:W3CDTF">2026-08-07T00:52:06Z</dcterms:created>
  <dcterms:modified xsi:type="dcterms:W3CDTF">2026-08-07T00:52:06Z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