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Medellín,</w:t>
      </w:r>
      <w:r>
        <w:t xml:space="preserve"> </w:t>
      </w:r>
      <w:r>
        <w:t xml:space="preserve">Colombia</w:t>
      </w:r>
    </w:p>
    <w:bookmarkStart w:id="21" w:name="X92a96f49c8ae7a8e13d98b3be1f7625a67061cf"/>
    <w:p>
      <w:pPr>
        <w:pStyle w:val="Heading1"/>
      </w:pPr>
      <w:r>
        <w:t xml:space="preserve">Annotated Bibliography: The Role of the Curriculum Developer in Medellín, Colombia</w:t>
      </w:r>
    </w:p>
    <w:p>
      <w:pPr>
        <w:pStyle w:val="FirstParagraph"/>
      </w:pPr>
      <w:r>
        <w:t xml:space="preserve">This annotated bibliography compiles essential resources regarding the profession of the Curriculum Developer within the specific socio-educational context of Medellín, Colombia. As a city renowned for its transformation through social urbanism and educational innovation, Medellín presents unique challenges and opportunities for curriculum design. The selected works address the intersection of national standards (Ministry of National Education), local municipal policies (Secretaría de Educación de Medellín), and the practical application of pedagogical strategies in diverse urban environments. These resources are critical for professionals aiming to design inclusive, relevant, and transformative educational experiences in the region.</w:t>
      </w:r>
    </w:p>
    <w:bookmarkStart w:id="20" w:name="references"/>
    <w:p>
      <w:pPr>
        <w:pStyle w:val="Heading2"/>
      </w:pPr>
      <w:r>
        <w:t xml:space="preserve">References</w:t>
      </w:r>
    </w:p>
    <w:p>
      <w:pPr>
        <w:pStyle w:val="FirstParagraph"/>
      </w:pPr>
      <w:r>
        <w:t xml:space="preserve">Ministerio de Educación Nacional. (2016).</w:t>
      </w:r>
      <w:r>
        <w:t xml:space="preserve"> </w:t>
      </w:r>
      <w:r>
        <w:rPr>
          <w:iCs/>
          <w:i/>
        </w:rPr>
        <w:t xml:space="preserve">Lineamientos Curriculares: Formación Ciudadana y Ética</w:t>
      </w:r>
      <w:r>
        <w:t xml:space="preserve">. Bogotá: MEN.</w:t>
      </w:r>
    </w:p>
    <w:p>
      <w:pPr>
        <w:pStyle w:val="BodyText"/>
      </w:pPr>
      <w:r>
        <w:t xml:space="preserve">This foundational document from the Colombian Ministry of National Education outlines the mandatory framework for civic and ethical education. For a Curriculum Developer in Medellín, this text is indispensable. It provides the legal and pedagogical basis for integrating values education into school projects (PEI). The document emphasizes the development of critical thinking and democratic participation, which are crucial in Medellín’s context of post-conflict reconciliation and social cohesion. The developer must use these guidelines to ensure that local curricula align with national expectations while addressing specific community needs regarding citizenship and human rights.</w:t>
      </w:r>
    </w:p>
    <w:p>
      <w:pPr>
        <w:pStyle w:val="BodyText"/>
      </w:pPr>
      <w:r>
        <w:t xml:space="preserve">Secretaría de Educación de Medellín. (2020).</w:t>
      </w:r>
      <w:r>
        <w:t xml:space="preserve"> </w:t>
      </w:r>
      <w:r>
        <w:rPr>
          <w:iCs/>
          <w:i/>
        </w:rPr>
        <w:t xml:space="preserve">Plan Decenal de Educación 2016-2025: Medellín</w:t>
      </w:r>
      <w:r>
        <w:t xml:space="preserve">. Medellín: SEM.</w:t>
      </w:r>
    </w:p>
    <w:p>
      <w:pPr>
        <w:pStyle w:val="BodyText"/>
      </w:pPr>
      <w:r>
        <w:t xml:space="preserve">The Ten-Year Education Plan is the strategic roadmap for the city’s educational system. This resource is vital for any Curriculum Developer operating within Medellín’s public or private sectors. It details the city’s commitment to reducing inequality, improving quality, and fostering innovation. The document highlights specific priorities such as digital inclusion and bilingualism, which are central to Medellín’s identity as a smart city. Understanding this plan allows developers to align their curriculum designs with municipal funding opportunities and policy goals, ensuring that educational programs contribute directly to the city’s broader social development objectives.</w:t>
      </w:r>
    </w:p>
    <w:p>
      <w:pPr>
        <w:pStyle w:val="BodyText"/>
      </w:pPr>
      <w:r>
        <w:t xml:space="preserve">Restrepo, E., &amp; Vélez, J. (2018).</w:t>
      </w:r>
      <w:r>
        <w:t xml:space="preserve"> </w:t>
      </w:r>
      <w:r>
        <w:rPr>
          <w:iCs/>
          <w:i/>
        </w:rPr>
        <w:t xml:space="preserve">Educación y Transformación Social en Medellín: Lecciones de la Ciudad</w:t>
      </w:r>
      <w:r>
        <w:t xml:space="preserve">. Bogotá: Universidad de Antioquia Press.</w:t>
      </w:r>
    </w:p>
    <w:p>
      <w:pPr>
        <w:pStyle w:val="BodyText"/>
      </w:pPr>
      <w:r>
        <w:t xml:space="preserve">This academic work analyzes the relationship between education and urban transformation in Medellín. It is highly relevant for Curriculum Developers who wish to create context-sensitive learning materials. The authors discuss how educational institutions in marginalized comunas have served as anchors for social change. For a developer, this text offers insights into designing curricula that are not only academically rigorous but also socially responsive. It encourages the integration of local history, community narratives, and participatory methodologies, ensuring that the curriculum resonates with students’ lived experiences in the city’s diverse neighborhoods.</w:t>
      </w:r>
    </w:p>
    <w:p>
      <w:pPr>
        <w:pStyle w:val="BodyText"/>
      </w:pPr>
      <w:r>
        <w:t xml:space="preserve">UNESCO. (2019).</w:t>
      </w:r>
      <w:r>
        <w:t xml:space="preserve"> </w:t>
      </w:r>
      <w:r>
        <w:rPr>
          <w:iCs/>
          <w:i/>
        </w:rPr>
        <w:t xml:space="preserve">Reimagining Our Futures Together: A New Social Contract for Education</w:t>
      </w:r>
      <w:r>
        <w:t xml:space="preserve">. Paris: UNESCO Publishing.</w:t>
      </w:r>
    </w:p>
    <w:p>
      <w:pPr>
        <w:pStyle w:val="BodyText"/>
      </w:pPr>
      <w:r>
        <w:t xml:space="preserve">While a global report, this UNESCO publication is critical for Curriculum Developers in Medellín aiming for international standards. It advocates for a holistic approach to education that addresses the climate crisis, digital transformation, and social justice. Medellín, as a leader in sustainable urban development, can leverage these recommendations to pioneer innovative curricula. The report provides a framework for developing competencies rather than just transmitting knowledge, which aligns with Colombia’s shift towards competency-based education. Developers can use this resource to justify the inclusion of interdisciplinary projects and global citizenship themes in local school programs.</w:t>
      </w:r>
    </w:p>
    <w:p>
      <w:pPr>
        <w:pStyle w:val="BodyText"/>
      </w:pPr>
      <w:r>
        <w:t xml:space="preserve">Tobón, S. (2013).</w:t>
      </w:r>
      <w:r>
        <w:t xml:space="preserve"> </w:t>
      </w:r>
      <w:r>
        <w:rPr>
          <w:iCs/>
          <w:i/>
        </w:rPr>
        <w:t xml:space="preserve">Formación Basada en Competencias con Enfoque Competencial Integral</w:t>
      </w:r>
      <w:r>
        <w:t xml:space="preserve">. Bogotá: Ecoe Ediciones.</w:t>
      </w:r>
    </w:p>
    <w:p>
      <w:pPr>
        <w:pStyle w:val="BodyText"/>
      </w:pPr>
      <w:r>
        <w:t xml:space="preserve">Sergio Tobón is a leading Colombian scholar in competency-based education. This book is a practical manual for Curriculum Developers seeking to move away from traditional content-heavy syllabi. It provides methodologies for designing curricula that integrate knowledge, skills, attitudes, and values. In the context of Medellín, where there is a strong push for employability and technical-vocational training (SENA partnerships), this resource is essential. It helps developers create learning pathways that prepare students for the local labor market while fostering personal and social development, a key requirement for modern Colombian educational institutions.</w:t>
      </w:r>
    </w:p>
    <w:p>
      <w:pPr>
        <w:pStyle w:val="BodyText"/>
      </w:pPr>
      <w:r>
        <w:t xml:space="preserve">García, M. (2021).</w:t>
      </w:r>
      <w:r>
        <w:t xml:space="preserve"> </w:t>
      </w:r>
      <w:r>
        <w:rPr>
          <w:iCs/>
          <w:i/>
        </w:rPr>
        <w:t xml:space="preserve">Innovación Pedagógica en Contextos de Vulnerabilidad: El Caso de Medellín</w:t>
      </w:r>
      <w:r>
        <w:t xml:space="preserve">. Revista Colombiana de Educación, 89, 45-67.</w:t>
      </w:r>
    </w:p>
    <w:p>
      <w:pPr>
        <w:pStyle w:val="BodyText"/>
      </w:pPr>
      <w:r>
        <w:t xml:space="preserve">This peer-reviewed article examines pedagogical innovations implemented in vulnerable areas of Medellín. It is a crucial resource for Curriculum Developers working in public schools in comunas like San Javier or La América. The study highlights successful strategies such as community-based learning, flexible scheduling, and the use of technology to bridge the digital divide. By analyzing these case studies, developers can identify best practices and avoid common pitfalls when designing curricula for students facing socioeconomic challenges. It underscores the importance of flexibility and contextual relevance in curriculum design.</w:t>
      </w:r>
    </w:p>
    <w:p>
      <w:pPr>
        <w:pStyle w:val="BodyText"/>
      </w:pPr>
      <w:r>
        <w:t xml:space="preserve">Consejo Nacional de Educación. (2017).</w:t>
      </w:r>
      <w:r>
        <w:t xml:space="preserve"> </w:t>
      </w:r>
      <w:r>
        <w:rPr>
          <w:iCs/>
          <w:i/>
        </w:rPr>
        <w:t xml:space="preserve">Estándares Básicos de Competencias en Lenguaje, Matemáticas, Ciencias y Ciudadanas</w:t>
      </w:r>
      <w:r>
        <w:t xml:space="preserve">. Bogotá: CNE.</w:t>
      </w:r>
    </w:p>
    <w:p>
      <w:pPr>
        <w:pStyle w:val="BodyText"/>
      </w:pPr>
      <w:r>
        <w:t xml:space="preserve">The Basic Competency Standards are the core reference for curriculum development in Colombia. For a developer in Medellín, these standards define the minimum learning expectations for each grade level. This document ensures that local curricula are aligned with national assessments (Saber tests). However, it also allows for local adaptation. Developers must use these standards as a baseline and then enrich them with local content, such as Medellín’s cultural heritage or environmental issues, to create a curriculum that is both compliant and engaging for students in the region.</w:t>
      </w:r>
    </w:p>
    <w:p>
      <w:pPr>
        <w:pStyle w:val="BodyText"/>
      </w:pPr>
      <w:r>
        <w:t xml:space="preserve">Rodríguez, L. (2022).</w:t>
      </w:r>
      <w:r>
        <w:t xml:space="preserve"> </w:t>
      </w:r>
      <w:r>
        <w:rPr>
          <w:iCs/>
          <w:i/>
        </w:rPr>
        <w:t xml:space="preserve">Tecnología y Currículo en la Ciudad Inteligente: Experiencias en Medellín</w:t>
      </w:r>
      <w:r>
        <w:t xml:space="preserve">. Medellín: Universidad EAFIT.</w:t>
      </w:r>
    </w:p>
    <w:p>
      <w:pPr>
        <w:pStyle w:val="BodyText"/>
      </w:pPr>
      <w:r>
        <w:t xml:space="preserve">This recent publication explores the integration of technology into the curriculum within the framework of Medellín’s smart city initiatives. It is highly relevant for Curriculum Developers tasked with modernizing educational programs. The author discusses the use of digital platforms, coding education, and data literacy in schools. Given Medellín’s investment in digital infrastructure, this resource provides practical guidance on how to leverage technology to enhance learning outcomes. It emphasizes the need for teachers and developers to be digitally literate and to design curricula that prepare students for a technology-driven future.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Medellín, Colombia</dc:title>
  <dc:creator/>
  <dc:language>en</dc:language>
  <cp:keywords/>
  <dcterms:created xsi:type="dcterms:W3CDTF">2026-08-07T16:50:16Z</dcterms:created>
  <dcterms:modified xsi:type="dcterms:W3CDTF">2026-08-07T16:50:16Z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