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Lyon,</w:t>
      </w:r>
      <w:r>
        <w:t xml:space="preserve"> </w:t>
      </w:r>
      <w:r>
        <w:t xml:space="preserve">France</w:t>
      </w:r>
    </w:p>
    <w:bookmarkStart w:id="21" w:name="Xc05d82949f3fdf509f8033c470002b87bc1f75f"/>
    <w:p>
      <w:pPr>
        <w:pStyle w:val="Heading1"/>
      </w:pPr>
      <w:r>
        <w:t xml:space="preserve">Annotated Bibliography: The Role of the Curriculum Developer in the Educational Landscape of Lyon, France</w:t>
      </w:r>
    </w:p>
    <w:p>
      <w:pPr>
        <w:pStyle w:val="FirstParagraph"/>
      </w:pPr>
      <w:r>
        <w:t xml:space="preserve">The following annotated bibliography explores the multifaceted role of the</w:t>
      </w:r>
      <w:r>
        <w:t xml:space="preserve"> </w:t>
      </w:r>
      <w:r>
        <w:rPr>
          <w:bCs/>
          <w:b/>
        </w:rPr>
        <w:t xml:space="preserve">Curriculum Developer</w:t>
      </w:r>
      <w:r>
        <w:t xml:space="preserve"> </w:t>
      </w:r>
      <w:r>
        <w:t xml:space="preserve">within the specific socio-cultural and administrative context of</w:t>
      </w:r>
      <w:r>
        <w:t xml:space="preserve"> </w:t>
      </w:r>
      <w:r>
        <w:rPr>
          <w:bCs/>
          <w:b/>
        </w:rPr>
        <w:t xml:space="preserve">France</w:t>
      </w:r>
      <w:r>
        <w:t xml:space="preserve">, with a particular focus on the metropolitan region of</w:t>
      </w:r>
      <w:r>
        <w:t xml:space="preserve"> </w:t>
      </w:r>
      <w:r>
        <w:rPr>
          <w:bCs/>
          <w:b/>
        </w:rPr>
        <w:t xml:space="preserve">Lyon</w:t>
      </w:r>
      <w:r>
        <w:t xml:space="preserve">. As a major hub for education, technology, and international exchange, Lyon presents unique challenges and opportunities for educational design. This collection of sources examines national pedagogical frameworks, regional implementation strategies, digital integration, and the evolving demands of the modern workforce. The selected literature provides a comprehensive overview for professionals seeking to understand how curriculum development is theorized and practiced in this dynamic French city.</w:t>
      </w:r>
    </w:p>
    <w:bookmarkStart w:id="20" w:name="selected-references"/>
    <w:p>
      <w:pPr>
        <w:pStyle w:val="Heading2"/>
      </w:pPr>
      <w:r>
        <w:t xml:space="preserve">Selected References</w:t>
      </w:r>
    </w:p>
    <w:p>
      <w:pPr>
        <w:pStyle w:val="FirstParagraph"/>
      </w:pPr>
      <w:r>
        <w:t xml:space="preserve">Ministère de l'Éducation Nationale et de la Jeunesse. (2023).</w:t>
      </w:r>
      <w:r>
        <w:t xml:space="preserve"> </w:t>
      </w:r>
      <w:r>
        <w:rPr>
          <w:iCs/>
          <w:i/>
        </w:rPr>
        <w:t xml:space="preserve">Les programmes de l'école primaire et du collège: Mise en œuvre et adaptation locale</w:t>
      </w:r>
      <w:r>
        <w:t xml:space="preserve">. Paris: La Documentation Française.</w:t>
      </w:r>
    </w:p>
    <w:p>
      <w:pPr>
        <w:pStyle w:val="BodyText"/>
      </w:pPr>
      <w:r>
        <w:t xml:space="preserve">This official government publication outlines the national curriculum standards mandated by the French Ministry of Education. For a</w:t>
      </w:r>
      <w:r>
        <w:t xml:space="preserve"> </w:t>
      </w:r>
      <w:r>
        <w:rPr>
          <w:bCs/>
          <w:b/>
        </w:rPr>
        <w:t xml:space="preserve">Curriculum Developer</w:t>
      </w:r>
      <w:r>
        <w:t xml:space="preserve"> </w:t>
      </w:r>
      <w:r>
        <w:t xml:space="preserve">operating in</w:t>
      </w:r>
      <w:r>
        <w:t xml:space="preserve"> </w:t>
      </w:r>
      <w:r>
        <w:rPr>
          <w:bCs/>
          <w:b/>
        </w:rPr>
        <w:t xml:space="preserve">Lyon</w:t>
      </w:r>
      <w:r>
        <w:t xml:space="preserve">, this text is foundational. It details the core competencies required across all subjects, emphasizing the balance between national uniformity and local adaptation. The document is crucial for understanding the regulatory boundaries within which developers must work. It specifically addresses how regional academies, such as the</w:t>
      </w:r>
      <w:r>
        <w:t xml:space="preserve"> </w:t>
      </w:r>
      <w:r>
        <w:rPr>
          <w:iCs/>
          <w:i/>
        </w:rPr>
        <w:t xml:space="preserve">Académie de Lyon</w:t>
      </w:r>
      <w:r>
        <w:t xml:space="preserve">, can interpret national directives to suit local student demographics. The text highlights the importance of civic education and digital literacy, key areas of focus for modern curriculum design in French urban centers.</w:t>
      </w:r>
    </w:p>
    <w:p>
      <w:pPr>
        <w:pStyle w:val="BodyText"/>
      </w:pPr>
      <w:r>
        <w:t xml:space="preserve">Durand, M., &amp; Petit, L. (2022).</w:t>
      </w:r>
      <w:r>
        <w:t xml:space="preserve"> </w:t>
      </w:r>
      <w:r>
        <w:rPr>
          <w:iCs/>
          <w:i/>
        </w:rPr>
        <w:t xml:space="preserve">Pédagogie et Innovation dans la Métropole de Lyon: Défis du 21e Siècle</w:t>
      </w:r>
      <w:r>
        <w:t xml:space="preserve">. Lyon: Presses Universitaires de Lyon.</w:t>
      </w:r>
    </w:p>
    <w:p>
      <w:pPr>
        <w:pStyle w:val="BodyText"/>
      </w:pPr>
      <w:r>
        <w:t xml:space="preserve">This academic work provides a critical analysis of educational innovation within the Lyon metropolitan area. The authors explore how</w:t>
      </w:r>
      <w:r>
        <w:t xml:space="preserve"> </w:t>
      </w:r>
      <w:r>
        <w:rPr>
          <w:bCs/>
          <w:b/>
        </w:rPr>
        <w:t xml:space="preserve">Curriculum Developers</w:t>
      </w:r>
      <w:r>
        <w:t xml:space="preserve"> </w:t>
      </w:r>
      <w:r>
        <w:t xml:space="preserve">in</w:t>
      </w:r>
      <w:r>
        <w:t xml:space="preserve"> </w:t>
      </w:r>
      <w:r>
        <w:rPr>
          <w:bCs/>
          <w:b/>
        </w:rPr>
        <w:t xml:space="preserve">France</w:t>
      </w:r>
      <w:r>
        <w:t xml:space="preserve"> </w:t>
      </w:r>
      <w:r>
        <w:t xml:space="preserve">are responding to the rapid technological and social changes characterizing Lyon as a European tech hub. The book discusses case studies from local schools and vocational training centers, illustrating the shift towards competency-based learning. It is particularly relevant for understanding the integration of STEM (Science, Technology, Engineering, and Mathematics) curricula in Lyon's secondary schools. The authors argue that effective curriculum development in this region requires close collaboration between educators, local industries, and municipal authorities to ensure relevance and employability for students.</w:t>
      </w:r>
    </w:p>
    <w:p>
      <w:pPr>
        <w:pStyle w:val="BodyText"/>
      </w:pPr>
      <w:r>
        <w:t xml:space="preserve">European Commission. (2021).</w:t>
      </w:r>
      <w:r>
        <w:t xml:space="preserve"> </w:t>
      </w:r>
      <w:r>
        <w:rPr>
          <w:iCs/>
          <w:i/>
        </w:rPr>
        <w:t xml:space="preserve">Digital Education Action Plan (2021-2027): A European Response to Digital and Social Challenges</w:t>
      </w:r>
      <w:r>
        <w:t xml:space="preserve">. Brussels: Publications Office of the European Union.</w:t>
      </w:r>
    </w:p>
    <w:p>
      <w:pPr>
        <w:pStyle w:val="BodyText"/>
      </w:pPr>
      <w:r>
        <w:t xml:space="preserve">While a European-level document, this report is highly significant for</w:t>
      </w:r>
      <w:r>
        <w:t xml:space="preserve"> </w:t>
      </w:r>
      <w:r>
        <w:rPr>
          <w:bCs/>
          <w:b/>
        </w:rPr>
        <w:t xml:space="preserve">Curriculum Developers</w:t>
      </w:r>
      <w:r>
        <w:t xml:space="preserve"> </w:t>
      </w:r>
      <w:r>
        <w:t xml:space="preserve">in</w:t>
      </w:r>
      <w:r>
        <w:t xml:space="preserve"> </w:t>
      </w:r>
      <w:r>
        <w:rPr>
          <w:bCs/>
          <w:b/>
        </w:rPr>
        <w:t xml:space="preserve">Lyon</w:t>
      </w:r>
      <w:r>
        <w:t xml:space="preserve">, a city deeply integrated into the European educational network. The plan outlines strategies for enhancing digital skills and transforming teaching and learning. For professionals in</w:t>
      </w:r>
      <w:r>
        <w:t xml:space="preserve"> </w:t>
      </w:r>
      <w:r>
        <w:rPr>
          <w:bCs/>
          <w:b/>
        </w:rPr>
        <w:t xml:space="preserve">France</w:t>
      </w:r>
      <w:r>
        <w:t xml:space="preserve">, this serves as a guiding framework for incorporating digital tools and online learning platforms into the curriculum. The document emphasizes the need for teacher training and the development of inclusive digital resources. In the context of Lyon, known for its strong IT sector, this bibliography entry underscores the necessity of aligning local curriculum development with broader European digital goals to prepare students for a globalized workforce.</w:t>
      </w:r>
    </w:p>
    <w:p>
      <w:pPr>
        <w:pStyle w:val="BodyText"/>
      </w:pPr>
      <w:r>
        <w:t xml:space="preserve">Académie de Lyon. (2023).</w:t>
      </w:r>
      <w:r>
        <w:t xml:space="preserve"> </w:t>
      </w:r>
      <w:r>
        <w:rPr>
          <w:iCs/>
          <w:i/>
        </w:rPr>
        <w:t xml:space="preserve">Projet Académique: Stratégies pour l'Excellence et l'Inclusion</w:t>
      </w:r>
      <w:r>
        <w:t xml:space="preserve">. Lyon: Rectorat de l'Académie de Lyon.</w:t>
      </w:r>
    </w:p>
    <w:p>
      <w:pPr>
        <w:pStyle w:val="BodyText"/>
      </w:pPr>
      <w:r>
        <w:t xml:space="preserve">This strategic document from the Lyon Academy provides direct insight into the regional priorities for education. It is an essential resource for any</w:t>
      </w:r>
      <w:r>
        <w:t xml:space="preserve"> </w:t>
      </w:r>
      <w:r>
        <w:rPr>
          <w:bCs/>
          <w:b/>
        </w:rPr>
        <w:t xml:space="preserve">Curriculum Developer</w:t>
      </w:r>
      <w:r>
        <w:t xml:space="preserve"> </w:t>
      </w:r>
      <w:r>
        <w:t xml:space="preserve">working within the</w:t>
      </w:r>
      <w:r>
        <w:t xml:space="preserve"> </w:t>
      </w:r>
      <w:r>
        <w:rPr>
          <w:bCs/>
          <w:b/>
        </w:rPr>
        <w:t xml:space="preserve">France Lyon</w:t>
      </w:r>
      <w:r>
        <w:t xml:space="preserve"> </w:t>
      </w:r>
      <w:r>
        <w:t xml:space="preserve">ecosystem. The project outlines specific goals related to reducing educational inequalities, promoting bilingualism, and fostering innovation. It details how curriculum developers are expected to tailor national programs to address the diverse needs of Lyon's student population, including those from immigrant backgrounds and disadvantaged areas. The document also highlights the academy's commitment to vocational training and apprenticeship programs, reflecting the region's strong industrial heritage and economic diversity.</w:t>
      </w:r>
    </w:p>
    <w:p>
      <w:pPr>
        <w:pStyle w:val="BodyText"/>
      </w:pPr>
      <w:r>
        <w:t xml:space="preserve">Vygotsky, L. S. (1978).</w:t>
      </w:r>
      <w:r>
        <w:t xml:space="preserve"> </w:t>
      </w:r>
      <w:r>
        <w:rPr>
          <w:iCs/>
          <w:i/>
        </w:rPr>
        <w:t xml:space="preserve">Mind in Society: The Development of Higher Psychological Processes</w:t>
      </w:r>
      <w:r>
        <w:t xml:space="preserve">. Cambridge, MA: Harvard University Press. (Original work published 1934).</w:t>
      </w:r>
    </w:p>
    <w:p>
      <w:pPr>
        <w:pStyle w:val="BodyText"/>
      </w:pPr>
      <w:r>
        <w:t xml:space="preserve">Although a classic text, Vygotsky's theories remain highly influential in contemporary</w:t>
      </w:r>
      <w:r>
        <w:t xml:space="preserve"> </w:t>
      </w:r>
      <w:r>
        <w:rPr>
          <w:bCs/>
          <w:b/>
        </w:rPr>
        <w:t xml:space="preserve">Curriculum Development</w:t>
      </w:r>
      <w:r>
        <w:t xml:space="preserve"> </w:t>
      </w:r>
      <w:r>
        <w:t xml:space="preserve">practices in</w:t>
      </w:r>
      <w:r>
        <w:t xml:space="preserve"> </w:t>
      </w:r>
      <w:r>
        <w:rPr>
          <w:bCs/>
          <w:b/>
        </w:rPr>
        <w:t xml:space="preserve">France</w:t>
      </w:r>
      <w:r>
        <w:t xml:space="preserve">. His concept of the Zone of Proximal Development (ZPD) is frequently cited by educators and developers in</w:t>
      </w:r>
      <w:r>
        <w:t xml:space="preserve"> </w:t>
      </w:r>
      <w:r>
        <w:rPr>
          <w:bCs/>
          <w:b/>
        </w:rPr>
        <w:t xml:space="preserve">Lyon</w:t>
      </w:r>
      <w:r>
        <w:t xml:space="preserve"> </w:t>
      </w:r>
      <w:r>
        <w:t xml:space="preserve">when designing scaffolding strategies and collaborative learning activities. This source provides the theoretical underpinning for many modern pedagogical approaches used in French schools. For a curriculum developer, understanding Vygotsky is crucial for creating learning experiences that are socially interactive and cognitively challenging. The text supports the move away from rote memorization towards active, student-centered learning, a trend increasingly visible in Lyon's progressive educational institutions.</w:t>
      </w:r>
    </w:p>
    <w:p>
      <w:pPr>
        <w:pStyle w:val="BodyText"/>
      </w:pPr>
      <w:r>
        <w:t xml:space="preserve">OECD. (2022).</w:t>
      </w:r>
      <w:r>
        <w:t xml:space="preserve"> </w:t>
      </w:r>
      <w:r>
        <w:rPr>
          <w:iCs/>
          <w:i/>
        </w:rPr>
        <w:t xml:space="preserve">Education at a Glance 2022: OECD Indicators</w:t>
      </w:r>
      <w:r>
        <w:t xml:space="preserve">. Paris: OECD Publishing.</w:t>
      </w:r>
    </w:p>
    <w:p>
      <w:pPr>
        <w:pStyle w:val="BodyText"/>
      </w:pPr>
      <w:r>
        <w:t xml:space="preserve">This comprehensive report offers comparative data on education systems worldwide, with specific sections dedicated to</w:t>
      </w:r>
      <w:r>
        <w:t xml:space="preserve"> </w:t>
      </w:r>
      <w:r>
        <w:rPr>
          <w:bCs/>
          <w:b/>
        </w:rPr>
        <w:t xml:space="preserve">France</w:t>
      </w:r>
      <w:r>
        <w:t xml:space="preserve">. For a</w:t>
      </w:r>
      <w:r>
        <w:t xml:space="preserve"> </w:t>
      </w:r>
      <w:r>
        <w:rPr>
          <w:bCs/>
          <w:b/>
        </w:rPr>
        <w:t xml:space="preserve">Curriculum Developer</w:t>
      </w:r>
      <w:r>
        <w:t xml:space="preserve"> </w:t>
      </w:r>
      <w:r>
        <w:t xml:space="preserve">in</w:t>
      </w:r>
      <w:r>
        <w:t xml:space="preserve"> </w:t>
      </w:r>
      <w:r>
        <w:rPr>
          <w:bCs/>
          <w:b/>
        </w:rPr>
        <w:t xml:space="preserve">Lyon</w:t>
      </w:r>
      <w:r>
        <w:t xml:space="preserve">, it provides valuable benchmarks for assessing the effectiveness of current educational strategies. The report highlights areas where France excels, such as student performance in mathematics, and areas needing improvement, such as equity in educational outcomes. It also discusses the importance of lifelong learning and skills for the future economy. By analyzing these indicators, curriculum developers in Lyon can make evidence-based decisions to enhance their programs and align them with international best practices, ensuring that local students remain competitive on a global scale.</w:t>
      </w:r>
    </w:p>
    <w:p>
      <w:pPr>
        <w:pStyle w:val="BodyText"/>
      </w:pPr>
      <w:r>
        <w:t xml:space="preserve">Martin, J. (2021).</w:t>
      </w:r>
      <w:r>
        <w:t xml:space="preserve"> </w:t>
      </w:r>
      <w:r>
        <w:rPr>
          <w:iCs/>
          <w:i/>
        </w:rPr>
        <w:t xml:space="preserve">Formation Professionnelle et Insertion Professionnelle en Région Auvergne-Rhône-Alpes</w:t>
      </w:r>
      <w:r>
        <w:t xml:space="preserve">. Grenoble: Éditions du CNRS.</w:t>
      </w:r>
    </w:p>
    <w:p>
      <w:pPr>
        <w:pStyle w:val="BodyText"/>
      </w:pPr>
      <w:r>
        <w:t xml:space="preserve">This study focuses on vocational training and professional integration in the Auvergne-Rhône-Alpes region, where</w:t>
      </w:r>
      <w:r>
        <w:t xml:space="preserve"> </w:t>
      </w:r>
      <w:r>
        <w:rPr>
          <w:bCs/>
          <w:b/>
        </w:rPr>
        <w:t xml:space="preserve">Lyon</w:t>
      </w:r>
      <w:r>
        <w:t xml:space="preserve"> </w:t>
      </w:r>
      <w:r>
        <w:t xml:space="preserve">is the economic capital. It is highly relevant for</w:t>
      </w:r>
      <w:r>
        <w:t xml:space="preserve"> </w:t>
      </w:r>
      <w:r>
        <w:rPr>
          <w:bCs/>
          <w:b/>
        </w:rPr>
        <w:t xml:space="preserve">Curriculum Developers</w:t>
      </w:r>
      <w:r>
        <w:t xml:space="preserve"> </w:t>
      </w:r>
      <w:r>
        <w:t xml:space="preserve">specializing in vocational education and training (VET). The author examines the alignment between educational programs and the needs of local employers. The text provides insights into how curriculum developers can collaborate with businesses to create practical, job-ready training modules. It emphasizes the importance of apprenticeships and work-based learning, which are central to the French vocational education model. For developers in Lyon, this source offers practical guidance on designing curricula that facilitate smooth transitions from education to employment in a dynamic regional economy.</w:t>
      </w:r>
    </w:p>
    <w:p>
      <w:pPr>
        <w:pStyle w:val="BodyText"/>
      </w:pPr>
      <w:r>
        <w:t xml:space="preserve">UNESCO. (2021).</w:t>
      </w:r>
      <w:r>
        <w:t xml:space="preserve"> </w:t>
      </w:r>
      <w:r>
        <w:rPr>
          <w:iCs/>
          <w:i/>
        </w:rPr>
        <w:t xml:space="preserve">Rethinking Education: Towards a Global Common Good?</w:t>
      </w:r>
      <w:r>
        <w:t xml:space="preserve">. Paris: UNESCO Publishing.</w:t>
      </w:r>
    </w:p>
    <w:p>
      <w:pPr>
        <w:pStyle w:val="BodyText"/>
      </w:pPr>
      <w:r>
        <w:t xml:space="preserve">This global perspective is essential for</w:t>
      </w:r>
      <w:r>
        <w:t xml:space="preserve"> </w:t>
      </w:r>
      <w:r>
        <w:rPr>
          <w:bCs/>
          <w:b/>
        </w:rPr>
        <w:t xml:space="preserve">Curriculum Developers</w:t>
      </w:r>
      <w:r>
        <w:t xml:space="preserve"> </w:t>
      </w:r>
      <w:r>
        <w:t xml:space="preserve">in</w:t>
      </w:r>
      <w:r>
        <w:t xml:space="preserve"> </w:t>
      </w:r>
      <w:r>
        <w:rPr>
          <w:bCs/>
          <w:b/>
        </w:rPr>
        <w:t xml:space="preserve">Lyon</w:t>
      </w:r>
      <w:r>
        <w:t xml:space="preserve">, a city with a rich history of internationalism and home to several UNESCO-associated institutions. The report advocates for a holistic approach to education that addresses social, environmental, and ethical challenges. It encourages developers to integrate sustainability, global citizenship, and critical thinking into their curricula. For professionals in</w:t>
      </w:r>
      <w:r>
        <w:t xml:space="preserve"> </w:t>
      </w:r>
      <w:r>
        <w:rPr>
          <w:bCs/>
          <w:b/>
        </w:rPr>
        <w:t xml:space="preserve">France</w:t>
      </w:r>
      <w:r>
        <w:t xml:space="preserve">, this aligns with national efforts to promote ecological transition and social cohesion. The text provides a framework for designing curricula that not only impart knowledge but also foster responsible global citizens, a goal increasingly prioritized by educational leaders in Lyon and across France.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Lyon, France</dc:title>
  <dc:creator/>
  <dc:language>en</dc:language>
  <cp:keywords/>
  <dcterms:created xsi:type="dcterms:W3CDTF">2026-08-07T19:55:16Z</dcterms:created>
  <dcterms:modified xsi:type="dcterms:W3CDTF">2026-08-07T19:55:16Z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