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France</w:t>
      </w:r>
      <w:r>
        <w:t xml:space="preserve"> </w:t>
      </w:r>
      <w:r>
        <w:t xml:space="preserve">Paris</w:t>
      </w:r>
    </w:p>
    <w:bookmarkStart w:id="24" w:name="Xb45d466a9f6c6e5ae3f84f35c597298e376981c"/>
    <w:p>
      <w:pPr>
        <w:pStyle w:val="Heading1"/>
      </w:pPr>
      <w:r>
        <w:t xml:space="preserve">Annotated Bibliography: The Role of the Curriculum Developer in France Paris</w:t>
      </w:r>
    </w:p>
    <w:p>
      <w:pPr>
        <w:pStyle w:val="FirstParagraph"/>
      </w:pPr>
      <w:r>
        <w:rPr>
          <w:bCs/>
          <w:b/>
        </w:rPr>
        <w:t xml:space="preserve">Introduction:</w:t>
      </w:r>
      <w:r>
        <w:t xml:space="preserve"> </w:t>
      </w:r>
      <w:r>
        <w:t xml:space="preserve">This annotated bibliography compiles essential resources regarding the profession of the Curriculum Developer within the specific context of France Paris. It addresses the unique intersection of the centralized French educational system, the international educational market in Paris, and the pedagogical frameworks required to design effective learning experiences. The selected works cover national policy, international school standards, and practical instructional design methodologies.</w:t>
      </w:r>
    </w:p>
    <w:bookmarkStart w:id="20" w:name="X57d626974694e8ede32506f8694c0e914ed5d0d"/>
    <w:p>
      <w:pPr>
        <w:pStyle w:val="Heading2"/>
      </w:pPr>
      <w:r>
        <w:t xml:space="preserve">Government Policy and National Frameworks</w:t>
      </w:r>
    </w:p>
    <w:p>
      <w:pPr>
        <w:pStyle w:val="FirstParagraph"/>
      </w:pPr>
      <w:r>
        <w:t xml:space="preserve">Ministère de l'Éducation Nationale et de la Jeunesse. (2023).</w:t>
      </w:r>
      <w:r>
        <w:t xml:space="preserve"> </w:t>
      </w:r>
      <w:r>
        <w:rPr>
          <w:iCs/>
          <w:i/>
        </w:rPr>
        <w:t xml:space="preserve">Les programmes d'enseignement de l'école maternelle au lycée</w:t>
      </w:r>
      <w:r>
        <w:t xml:space="preserve">. Paris: Service du Livre et de la Lecture.</w:t>
      </w:r>
    </w:p>
    <w:p>
      <w:pPr>
        <w:pStyle w:val="BodyText"/>
      </w:pPr>
      <w:r>
        <w:t xml:space="preserve">This primary source is the definitive reference for any Curriculum Developer operating within the French public sector in Paris. It outlines the official national curriculum, detailing the competencies and knowledge required at every stage of education. For a developer, this document is critical for ensuring alignment with the</w:t>
      </w:r>
      <w:r>
        <w:t xml:space="preserve"> </w:t>
      </w:r>
      <w:r>
        <w:rPr>
          <w:iCs/>
          <w:i/>
        </w:rPr>
        <w:t xml:space="preserve">École des Républicaines</w:t>
      </w:r>
      <w:r>
        <w:t xml:space="preserve"> </w:t>
      </w:r>
      <w:r>
        <w:t xml:space="preserve">values and the specific learning objectives mandated by the French state. It provides the structural backbone for lesson planning and assessment design in Parisian public schools.</w:t>
      </w:r>
    </w:p>
    <w:p>
      <w:pPr>
        <w:pStyle w:val="BodyText"/>
      </w:pPr>
      <w:r>
        <w:t xml:space="preserve">Keywords: French National Curriculum, Ministry of Education, Paris Public Schools, Regulatory Compliance.</w:t>
      </w:r>
    </w:p>
    <w:p>
      <w:pPr>
        <w:pStyle w:val="BodyText"/>
      </w:pPr>
      <w:r>
        <w:t xml:space="preserve">Boutinet, J.-P. (2019).</w:t>
      </w:r>
      <w:r>
        <w:t xml:space="preserve"> </w:t>
      </w:r>
      <w:r>
        <w:rPr>
          <w:iCs/>
          <w:i/>
        </w:rPr>
        <w:t xml:space="preserve">La formation continue dans l'administration française: Enjeux et perspectives</w:t>
      </w:r>
      <w:r>
        <w:t xml:space="preserve">. Paris: Presses Universitaires de France.</w:t>
      </w:r>
    </w:p>
    <w:p>
      <w:pPr>
        <w:pStyle w:val="BodyText"/>
      </w:pPr>
      <w:r>
        <w:t xml:space="preserve">Boutinet’s work explores the complexities of adult education and professional training within the French administrative context. For a Curriculum Developer in Paris focusing on corporate training or continuing education, this text offers vital insights into the cultural expectations of French learners. It discusses the tension between traditional academic rigor and modern competency-based training, a balance that developers must strike when creating professional development modules for Parisian institutions.</w:t>
      </w:r>
    </w:p>
    <w:p>
      <w:pPr>
        <w:pStyle w:val="BodyText"/>
      </w:pPr>
      <w:r>
        <w:t xml:space="preserve">Keywords: Adult Learning, Corporate Training, French Pedagogy, Professional Development.</w:t>
      </w:r>
    </w:p>
    <w:bookmarkEnd w:id="20"/>
    <w:bookmarkStart w:id="21" w:name="international-education-in-paris"/>
    <w:p>
      <w:pPr>
        <w:pStyle w:val="Heading2"/>
      </w:pPr>
      <w:r>
        <w:t xml:space="preserve">International Education in Paris</w:t>
      </w:r>
    </w:p>
    <w:p>
      <w:pPr>
        <w:pStyle w:val="FirstParagraph"/>
      </w:pPr>
      <w:r>
        <w:t xml:space="preserve">Council of International Schools (CIS). (2022).</w:t>
      </w:r>
      <w:r>
        <w:t xml:space="preserve"> </w:t>
      </w:r>
      <w:r>
        <w:rPr>
          <w:iCs/>
          <w:i/>
        </w:rPr>
        <w:t xml:space="preserve">Standards and Practices for International Schools</w:t>
      </w:r>
      <w:r>
        <w:t xml:space="preserve">. New York: CIS.</w:t>
      </w:r>
    </w:p>
    <w:p>
      <w:pPr>
        <w:pStyle w:val="BodyText"/>
      </w:pPr>
      <w:r>
        <w:t xml:space="preserve">Paris hosts a significant number of international schools (e.g., Lycée International de Saint-Germain-en-Laye, American School of Paris). This resource is indispensable for Curriculum Developers working in this sector. It outlines the global standards for curriculum design, emphasizing inclusivity, global citizenship, and rigorous academic standards. The text helps developers navigate the requirements of accreditation while adapting content to the multicultural environment of Paris.</w:t>
      </w:r>
    </w:p>
    <w:p>
      <w:pPr>
        <w:pStyle w:val="BodyText"/>
      </w:pPr>
      <w:r>
        <w:t xml:space="preserve">Keywords: International Schools, Accreditation, Global Curriculum, Paris Expat Community.</w:t>
      </w:r>
    </w:p>
    <w:p>
      <w:pPr>
        <w:pStyle w:val="BodyText"/>
      </w:pPr>
      <w:r>
        <w:t xml:space="preserve">OECD. (2021).</w:t>
      </w:r>
      <w:r>
        <w:t xml:space="preserve"> </w:t>
      </w:r>
      <w:r>
        <w:rPr>
          <w:iCs/>
          <w:i/>
        </w:rPr>
        <w:t xml:space="preserve">PISA 2018 Results (Volume I): What Students Know and Can Do</w:t>
      </w:r>
      <w:r>
        <w:t xml:space="preserve">. Paris: OECD Publishing.</w:t>
      </w:r>
    </w:p>
    <w:p>
      <w:pPr>
        <w:pStyle w:val="BodyText"/>
      </w:pPr>
      <w:r>
        <w:t xml:space="preserve">As the headquarters of the OECD is located in Paris, this report is highly relevant for local educational stakeholders. It provides comparative data on student performance across countries. For a Curriculum Developer, this data is crucial for benchmarking French and Parisian educational outcomes against international standards. It informs evidence-based curriculum adjustments aimed at improving critical thinking and problem-solving skills among students.</w:t>
      </w:r>
    </w:p>
    <w:p>
      <w:pPr>
        <w:pStyle w:val="BodyText"/>
      </w:pPr>
      <w:r>
        <w:t xml:space="preserve">Keywords: PISA, Educational Assessment, Data-Driven Design, OECD Standards.</w:t>
      </w:r>
    </w:p>
    <w:bookmarkEnd w:id="21"/>
    <w:bookmarkStart w:id="22" w:name="X9a86c1322d0fb6162f4e49da99f51b3b8c77d8a"/>
    <w:p>
      <w:pPr>
        <w:pStyle w:val="Heading2"/>
      </w:pPr>
      <w:r>
        <w:t xml:space="preserve">Pedagogical Theory and Instructional Design</w:t>
      </w:r>
    </w:p>
    <w:p>
      <w:pPr>
        <w:pStyle w:val="FirstParagraph"/>
      </w:pPr>
      <w:r>
        <w:t xml:space="preserve">Dewey, J. (1938).</w:t>
      </w:r>
      <w:r>
        <w:t xml:space="preserve"> </w:t>
      </w:r>
      <w:r>
        <w:rPr>
          <w:iCs/>
          <w:i/>
        </w:rPr>
        <w:t xml:space="preserve">Experience and Education</w:t>
      </w:r>
      <w:r>
        <w:t xml:space="preserve">. New York: Macmillan.</w:t>
      </w:r>
    </w:p>
    <w:p>
      <w:pPr>
        <w:pStyle w:val="BodyText"/>
      </w:pPr>
      <w:r>
        <w:t xml:space="preserve">While a classic text, Dewey’s philosophy remains influential in modern French progressive education movements. This book argues for experiential learning, contrasting it with traditional rote memorization often associated with the French system. Curriculum Developers in Paris can use this text to justify the integration of project-based learning and student-centered approaches, bridging the gap between traditional French academic expectations and modern pedagogical trends.</w:t>
      </w:r>
    </w:p>
    <w:p>
      <w:pPr>
        <w:pStyle w:val="BodyText"/>
      </w:pPr>
      <w:r>
        <w:t xml:space="preserve">Keywords: Experiential Learning, Progressive Education, Pedagogical Theory, Student-Centered Design.</w:t>
      </w:r>
    </w:p>
    <w:p>
      <w:pPr>
        <w:pStyle w:val="BodyText"/>
      </w:pPr>
      <w:r>
        <w:t xml:space="preserve">Mayer, R. E. (2020).</w:t>
      </w:r>
      <w:r>
        <w:t xml:space="preserve"> </w:t>
      </w:r>
      <w:r>
        <w:rPr>
          <w:iCs/>
          <w:i/>
        </w:rPr>
        <w:t xml:space="preserve">Multimedia Learning</w:t>
      </w:r>
      <w:r>
        <w:t xml:space="preserve"> </w:t>
      </w:r>
      <w:r>
        <w:t xml:space="preserve">(3rd ed.). Cambridge: Cambridge University Press.</w:t>
      </w:r>
    </w:p>
    <w:p>
      <w:pPr>
        <w:pStyle w:val="BodyText"/>
      </w:pPr>
      <w:r>
        <w:t xml:space="preserve">This text is essential for Curriculum Developers creating digital learning materials, a growing demand in Parisian educational technology firms. Mayer provides evidence-based principles for designing multimedia instruction. For developers working on e-learning platforms for French universities or corporate clients in Paris, this book offers practical guidelines on how to present information visually and verbally to maximize retention and minimize cognitive load.</w:t>
      </w:r>
    </w:p>
    <w:p>
      <w:pPr>
        <w:pStyle w:val="BodyText"/>
      </w:pPr>
      <w:r>
        <w:t xml:space="preserve">Keywords: E-Learning, Multimedia Design, Cognitive Load Theory, EdTech Paris.</w:t>
      </w:r>
    </w:p>
    <w:bookmarkEnd w:id="22"/>
    <w:bookmarkStart w:id="23" w:name="cultural-context-and-language"/>
    <w:p>
      <w:pPr>
        <w:pStyle w:val="Heading2"/>
      </w:pPr>
      <w:r>
        <w:t xml:space="preserve">Cultural Context and Language</w:t>
      </w:r>
    </w:p>
    <w:p>
      <w:pPr>
        <w:pStyle w:val="FirstParagraph"/>
      </w:pPr>
      <w:r>
        <w:t xml:space="preserve">Lévy, J. (2018).</w:t>
      </w:r>
      <w:r>
        <w:t xml:space="preserve"> </w:t>
      </w:r>
      <w:r>
        <w:rPr>
          <w:iCs/>
          <w:i/>
        </w:rPr>
        <w:t xml:space="preserve">La culture française et l'éducation: Une approche comparative</w:t>
      </w:r>
      <w:r>
        <w:t xml:space="preserve">. Paris: Armand Colin.</w:t>
      </w:r>
    </w:p>
    <w:p>
      <w:pPr>
        <w:pStyle w:val="BodyText"/>
      </w:pPr>
      <w:r>
        <w:t xml:space="preserve">Understanding the cultural underpinnings of education is vital for any Curriculum Developer in France Paris. Lévy analyzes how French cultural values, such as secularism (</w:t>
      </w:r>
      <w:r>
        <w:rPr>
          <w:iCs/>
          <w:i/>
        </w:rPr>
        <w:t xml:space="preserve">laïcité</w:t>
      </w:r>
      <w:r>
        <w:t xml:space="preserve">) and intellectualism, shape educational content. This book helps developers avoid cultural missteps and ensures that curriculum materials are respectful of and aligned with French societal norms, which is particularly important when adapting international content for a French audience.</w:t>
      </w:r>
    </w:p>
    <w:p>
      <w:pPr>
        <w:pStyle w:val="BodyText"/>
      </w:pPr>
      <w:r>
        <w:t xml:space="preserve">Keywords: Cultural Competence, Laïcité, French Values, Cross-Cultural Curriculum.</w:t>
      </w:r>
    </w:p>
    <w:p>
      <w:pPr>
        <w:pStyle w:val="BodyText"/>
      </w:pPr>
      <w:r>
        <w:t xml:space="preserve">Common European Framework of Reference for Languages (CEFR). (2020).</w:t>
      </w:r>
      <w:r>
        <w:t xml:space="preserve"> </w:t>
      </w:r>
      <w:r>
        <w:rPr>
          <w:iCs/>
          <w:i/>
        </w:rPr>
        <w:t xml:space="preserve">Companion Volume</w:t>
      </w:r>
      <w:r>
        <w:t xml:space="preserve">. Strasbourg: Council of Europe.</w:t>
      </w:r>
    </w:p>
    <w:p>
      <w:pPr>
        <w:pStyle w:val="BodyText"/>
      </w:pPr>
      <w:r>
        <w:t xml:space="preserve">Given Paris’s status as a global hub, language curriculum development is a major sector. The CEFR is the standard for describing language ability. For developers creating French as a Foreign Language (FLE) courses or English language programs in Paris, this framework provides the necessary descriptors for proficiency levels. It ensures that language curricula are standardized, measurable, and recognized internationally.</w:t>
      </w:r>
    </w:p>
    <w:p>
      <w:pPr>
        <w:pStyle w:val="BodyText"/>
      </w:pPr>
      <w:r>
        <w:t xml:space="preserve">Keywords: Language Learning, CEFR, FLE, Standardization.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France Paris</dc:title>
  <dc:creator/>
  <dc:language>en</dc:language>
  <cp:keywords/>
  <dcterms:created xsi:type="dcterms:W3CDTF">2026-08-07T23:00:01Z</dcterms:created>
  <dcterms:modified xsi:type="dcterms:W3CDTF">2026-08-07T23:00:01Z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