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Accra,</w:t>
      </w:r>
      <w:r>
        <w:t xml:space="preserve"> </w:t>
      </w:r>
      <w:r>
        <w:t xml:space="preserve">Ghana</w:t>
      </w:r>
    </w:p>
    <w:bookmarkStart w:id="24" w:name="X14d469eca6ac000922cdd7cce9464f742a8f099"/>
    <w:p>
      <w:pPr>
        <w:pStyle w:val="Heading1"/>
      </w:pPr>
      <w:r>
        <w:t xml:space="preserve">Annotated Bibliography: The Role of the Curriculum Developer in Accra, Ghana</w:t>
      </w:r>
    </w:p>
    <w:p>
      <w:pPr>
        <w:pStyle w:val="FirstParagraph"/>
      </w:pPr>
      <w:r>
        <w:t xml:space="preserve">The following annotated bibliography compiles essential literature regarding the profession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Accra, Ghana</w:t>
      </w:r>
      <w:r>
        <w:t xml:space="preserve">. As the capital city and educational hub of the nation, Accra serves as the primary testing ground for national educational reforms, including the recent shift toward the Standards-Based Curriculum and the integration of the Ghana Education Service (GES) policies. This collection highlights resources that address pedagogical theory, cultural relevance, technology integration, and policy implementation, providing a comprehensive framework for professionals operating in this field.</w:t>
      </w:r>
    </w:p>
    <w:bookmarkStart w:id="20" w:name="policy-frameworks-and-national-standards"/>
    <w:p>
      <w:pPr>
        <w:pStyle w:val="Heading2"/>
      </w:pPr>
      <w:r>
        <w:t xml:space="preserve">Policy Frameworks and National Standards</w:t>
      </w:r>
    </w:p>
    <w:p>
      <w:pPr>
        <w:pStyle w:val="FirstParagraph"/>
      </w:pPr>
      <w:r>
        <w:t xml:space="preserve">Ghana Education Service (GES). (2019).</w:t>
      </w:r>
      <w:r>
        <w:t xml:space="preserve"> </w:t>
      </w:r>
      <w:r>
        <w:rPr>
          <w:iCs/>
          <w:i/>
        </w:rPr>
        <w:t xml:space="preserve">Standards-Based Curriculum Framework for Basic Education in Ghana</w:t>
      </w:r>
      <w:r>
        <w:t xml:space="preserve">. Accra: Ministry of Education.</w:t>
      </w:r>
    </w:p>
    <w:p>
      <w:pPr>
        <w:pStyle w:val="BodyText"/>
      </w:pPr>
      <w:r>
        <w:t xml:space="preserve">This foundational document is indispensable for any Curriculum Developer working in Accra. It outlines the strategic shift from the previous syllabus-based approach to a standards-based model, emphasizing learner-centeredness and competency acquisition. For a developer in Accra, this text provides the regulatory boundaries and learning outcomes that must be met. It details the structure of the curriculum across various domains, including literacy, numeracy, and social studies. The document is critical for ensuring that new educational materials developed in the capital align with national goals, ensuring uniformity between urban schools in Accra and rural counterparts. It serves as the primary reference for compliance and pedagogical direction.</w:t>
      </w:r>
    </w:p>
    <w:p>
      <w:pPr>
        <w:pStyle w:val="BodyText"/>
      </w:pPr>
      <w:r>
        <w:t xml:space="preserve">Ministry of Education. (2018).</w:t>
      </w:r>
      <w:r>
        <w:t xml:space="preserve"> </w:t>
      </w:r>
      <w:r>
        <w:rPr>
          <w:iCs/>
          <w:i/>
        </w:rPr>
        <w:t xml:space="preserve">Education Strategic Plan 2018–2030</w:t>
      </w:r>
      <w:r>
        <w:t xml:space="preserve">. Accra: Government of Ghana.</w:t>
      </w:r>
    </w:p>
    <w:p>
      <w:pPr>
        <w:pStyle w:val="BodyText"/>
      </w:pPr>
      <w:r>
        <w:t xml:space="preserve">This strategic plan provides the macro-level vision for the Ghanaian education sector over the next decade. For a Curriculum Developer in Accra, understanding this document is vital for aligning immediate curriculum projects with long-term national objectives, such as improving quality, equity, and relevance. The plan highlights specific challenges in Accra, such as overcrowding in urban schools and the need for inclusive education. It guides developers in creating flexible curricula that can accommodate diverse learner needs within the bustling urban environment of the capital. It is a key resource for justifying curriculum innovations to stakeholders and government officials.</w:t>
      </w:r>
    </w:p>
    <w:bookmarkEnd w:id="20"/>
    <w:bookmarkStart w:id="21" w:name="cultural-relevance-and-contextualization"/>
    <w:p>
      <w:pPr>
        <w:pStyle w:val="Heading2"/>
      </w:pPr>
      <w:r>
        <w:t xml:space="preserve">Cultural Relevance and Contextualization</w:t>
      </w:r>
    </w:p>
    <w:p>
      <w:pPr>
        <w:pStyle w:val="FirstParagraph"/>
      </w:pPr>
      <w:r>
        <w:t xml:space="preserve">Adjei, K. O., &amp; Mensah, F. (2020).</w:t>
      </w:r>
      <w:r>
        <w:t xml:space="preserve"> </w:t>
      </w:r>
      <w:r>
        <w:rPr>
          <w:iCs/>
          <w:i/>
        </w:rPr>
        <w:t xml:space="preserve">Indigenizing the Curriculum: Challenges and Opportunities in Urban Ghana</w:t>
      </w:r>
      <w:r>
        <w:t xml:space="preserve">. Journal of African Education, 12(3), 45-62.</w:t>
      </w:r>
    </w:p>
    <w:p>
      <w:pPr>
        <w:pStyle w:val="BodyText"/>
      </w:pPr>
      <w:r>
        <w:t xml:space="preserve">This journal article addresses the critical need for cultural relevance in curriculum design, specifically focusing on urban centers like Accra. The authors argue that while Accra is a modern metropolis, curriculum developers must integrate local Akan and Ga cultural contexts to make learning meaningful for students. The article provides case studies of successful integration of local history and language into the science and social studies curricula. For a Curriculum Developer in Accra, this resource offers practical strategies for avoiding a purely Western-centric approach, ensuring that the curriculum resonates with the lived experiences of Accra’s youth. It is essential for fostering national identity and cultural pride through education.</w:t>
      </w:r>
    </w:p>
    <w:p>
      <w:pPr>
        <w:pStyle w:val="BodyText"/>
      </w:pPr>
      <w:r>
        <w:t xml:space="preserve">Nkrumah, P. (2021).</w:t>
      </w:r>
      <w:r>
        <w:t xml:space="preserve"> </w:t>
      </w:r>
      <w:r>
        <w:rPr>
          <w:iCs/>
          <w:i/>
        </w:rPr>
        <w:t xml:space="preserve">Language Policy and Curriculum Implementation in Ghanaian Schools</w:t>
      </w:r>
      <w:r>
        <w:t xml:space="preserve">. Accra: University of Ghana Press.</w:t>
      </w:r>
    </w:p>
    <w:p>
      <w:pPr>
        <w:pStyle w:val="BodyText"/>
      </w:pPr>
      <w:r>
        <w:t xml:space="preserve">Language is a pivotal issue in Accra’s educational landscape, where English is the medium of instruction but local languages are spoken at home. This book explores the tension between these linguistic realities and offers guidance for Curriculum Developers on how to design materials that support bilingualism. It discusses the "Mother Tongue-Based Multilingual Education" policy and its practical application in Accra’s diverse classrooms. The text provides frameworks for developing reading materials that bridge the gap between home languages and English, a crucial skill for developers aiming to improve literacy rates among Accra’s urban poor.</w:t>
      </w:r>
    </w:p>
    <w:bookmarkEnd w:id="21"/>
    <w:bookmarkStart w:id="22" w:name="X3a6ff762adc2c3fcbdb05d08174fd35a3f93502"/>
    <w:p>
      <w:pPr>
        <w:pStyle w:val="Heading2"/>
      </w:pPr>
      <w:r>
        <w:t xml:space="preserve">Technology and Innovation in Curriculum Design</w:t>
      </w:r>
    </w:p>
    <w:p>
      <w:pPr>
        <w:pStyle w:val="FirstParagraph"/>
      </w:pPr>
      <w:r>
        <w:t xml:space="preserve">Owusu, E., &amp; Boateng, R. (2022).</w:t>
      </w:r>
      <w:r>
        <w:t xml:space="preserve"> </w:t>
      </w:r>
      <w:r>
        <w:rPr>
          <w:iCs/>
          <w:i/>
        </w:rPr>
        <w:t xml:space="preserve">Digital Literacy and Curriculum Development in Ghana’s Smart Schools Initiative</w:t>
      </w:r>
      <w:r>
        <w:t xml:space="preserve">. International Journal of Educational Technology, 8(1), 112-129.</w:t>
      </w:r>
    </w:p>
    <w:p>
      <w:pPr>
        <w:pStyle w:val="BodyText"/>
      </w:pPr>
      <w:r>
        <w:t xml:space="preserve">As Accra leads Ghana in technological adoption, this article is highly relevant for Curriculum Developers tasked with integrating digital tools into the learning process. It examines the "Smart Schools" initiative and evaluates how digital resources can enhance the delivery of the Standards-Based Curriculum. The authors provide insights into the infrastructure challenges specific to Accra and suggest low-cost, high-impact digital curriculum solutions. This resource is vital for developers looking to create interactive, technology-enabled learning modules that prepare Accra’s students for a globalized, digital economy.</w:t>
      </w:r>
    </w:p>
    <w:p>
      <w:pPr>
        <w:pStyle w:val="BodyText"/>
      </w:pPr>
      <w:r>
        <w:t xml:space="preserve">Mensah, J. (2023).</w:t>
      </w:r>
      <w:r>
        <w:t xml:space="preserve"> </w:t>
      </w:r>
      <w:r>
        <w:rPr>
          <w:iCs/>
          <w:i/>
        </w:rPr>
        <w:t xml:space="preserve">STEM Education in Urban Ghana: A Curriculum Perspective</w:t>
      </w:r>
      <w:r>
        <w:t xml:space="preserve">. Accra: Educational Research Council of Ghana.</w:t>
      </w:r>
    </w:p>
    <w:p>
      <w:pPr>
        <w:pStyle w:val="BodyText"/>
      </w:pPr>
      <w:r>
        <w:t xml:space="preserve">This report focuses on the development of Science, Technology, Engineering, and Mathematics (STEM) curricula within the urban context of Accra. It highlights the need for hands-on, inquiry-based learning approaches that are often lacking in traditional rote-learning environments. For a Curriculum Developer in Accra, this document offers a blueprint for designing STEM modules that utilize local resources and address local problems, such as sanitation and energy. It emphasizes the role of the developer in training teachers to facilitate these new pedagogical methods, making it a practical guide for implementation in Accra’s secondary schools.</w:t>
      </w:r>
    </w:p>
    <w:bookmarkEnd w:id="22"/>
    <w:bookmarkStart w:id="23" w:name="teacher-training-and-implementation"/>
    <w:p>
      <w:pPr>
        <w:pStyle w:val="Heading2"/>
      </w:pPr>
      <w:r>
        <w:t xml:space="preserve">Teacher Training and Implementation</w:t>
      </w:r>
    </w:p>
    <w:p>
      <w:pPr>
        <w:pStyle w:val="FirstParagraph"/>
      </w:pPr>
      <w:r>
        <w:t xml:space="preserve">Gyekye, D. (2019).</w:t>
      </w:r>
      <w:r>
        <w:t xml:space="preserve"> </w:t>
      </w:r>
      <w:r>
        <w:rPr>
          <w:iCs/>
          <w:i/>
        </w:rPr>
        <w:t xml:space="preserve">Teacher Professional Development and Curriculum Change in Ghana</w:t>
      </w:r>
      <w:r>
        <w:t xml:space="preserve">. Journal of Teacher Education in Africa, 5(2), 78-95.</w:t>
      </w:r>
    </w:p>
    <w:p>
      <w:pPr>
        <w:pStyle w:val="BodyText"/>
      </w:pPr>
      <w:r>
        <w:t xml:space="preserve">A curriculum is only as effective as its implementation, which relies heavily on teachers. This article analyzes the relationship between curriculum development and teacher training in Ghana, with specific references to training institutions in Accra. It argues that Curriculum Developers must collaborate closely with teacher educators to ensure that new curricula are teachable. The article provides evidence-based recommendations for designing professional development workshops that accompany new curriculum rollouts. For a developer in Accra, this is a crucial reminder that curriculum design is not an isolated task but a collaborative process involving the teaching workforce.</w:t>
      </w:r>
    </w:p>
    <w:p>
      <w:pPr>
        <w:pStyle w:val="BodyText"/>
      </w:pPr>
      <w:r>
        <w:t xml:space="preserve">Asante, M. (2020).</w:t>
      </w:r>
      <w:r>
        <w:t xml:space="preserve"> </w:t>
      </w:r>
      <w:r>
        <w:rPr>
          <w:iCs/>
          <w:i/>
        </w:rPr>
        <w:t xml:space="preserve">Inclusive Education in Accra: Curriculum Adaptations for Learners with Special Needs</w:t>
      </w:r>
      <w:r>
        <w:t xml:space="preserve">. Disability and Society in Africa, 14(4), 201-218.</w:t>
      </w:r>
    </w:p>
    <w:p>
      <w:pPr>
        <w:pStyle w:val="BodyText"/>
      </w:pPr>
      <w:r>
        <w:t xml:space="preserve">This article addresses the growing demand for inclusive education in Accra’s public and private schools. It outlines the legal and ethical obligations of Curriculum Developers to create accessible learning materials for students with disabilities. The author provides specific examples of how to adapt the national curriculum to accommodate visual, auditory, and cognitive impairments within the resource constraints of Accra. This resource is essential for ensuring that the curriculum development process in the capital is equitable and leaves no learner behind, aligning with Ghana’s commitment to inclusive education policies.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Accra, Ghana</dc:title>
  <dc:creator/>
  <dc:language>en</dc:language>
  <cp:keywords/>
  <dcterms:created xsi:type="dcterms:W3CDTF">2026-08-07T19:55:21Z</dcterms:created>
  <dcterms:modified xsi:type="dcterms:W3CDTF">2026-08-07T19:55:21Z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